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DB2882" w:rsidP="00DB2882" w14:paraId="3D2510ED" w14:textId="77777777">
      <w:pPr>
        <w:suppressLineNumbers/>
        <w:jc w:val="center"/>
        <w:rPr>
          <w:b/>
          <w:bCs/>
          <w:szCs w:val="24"/>
        </w:rPr>
      </w:pPr>
      <w:r w:rsidRPr="005E02A5">
        <w:rPr>
          <w:b/>
          <w:bCs/>
          <w:szCs w:val="24"/>
        </w:rPr>
        <w:t>BEFORE THE GEORGIA PUBLIC SERVICE COMMISSION</w:t>
      </w:r>
    </w:p>
    <w:p w:rsidR="00DB2882" w:rsidRPr="005E02A5" w:rsidP="00DB2882" w14:paraId="520738E0" w14:textId="77777777">
      <w:pPr>
        <w:suppressLineNumbers/>
        <w:jc w:val="center"/>
        <w:rPr>
          <w:b/>
          <w:bCs/>
          <w:szCs w:val="24"/>
        </w:rPr>
      </w:pPr>
      <w:r>
        <w:rPr>
          <w:b/>
          <w:bCs/>
          <w:szCs w:val="24"/>
        </w:rPr>
        <w:t>STATE OF GEORGIA</w:t>
      </w:r>
    </w:p>
    <w:p w:rsidR="00DB2882" w:rsidP="00DB2882" w14:paraId="7A1DCEF9" w14:textId="77777777">
      <w:pPr>
        <w:suppressLineNumbers/>
        <w:rPr>
          <w:b/>
          <w:bCs/>
          <w:szCs w:val="24"/>
        </w:rPr>
      </w:pPr>
    </w:p>
    <w:tbl>
      <w:tblPr>
        <w:tblW w:w="0" w:type="auto"/>
        <w:tblInd w:w="0" w:type="dxa"/>
        <w:tblBorders>
          <w:insideH w:val="single" w:sz="4" w:space="0" w:color="auto"/>
          <w:insideV w:val="single" w:sz="4" w:space="0" w:color="auto"/>
        </w:tblBorders>
        <w:tblCellMar>
          <w:top w:w="0" w:type="dxa"/>
          <w:left w:w="108" w:type="dxa"/>
          <w:bottom w:w="0" w:type="dxa"/>
          <w:right w:w="108" w:type="dxa"/>
        </w:tblCellMar>
        <w:tblLook w:val="0000"/>
      </w:tblPr>
      <w:tblGrid>
        <w:gridCol w:w="4659"/>
        <w:gridCol w:w="4669"/>
      </w:tblGrid>
      <w:tr w14:paraId="5EAF276E" w14:textId="77777777" w:rsidTr="00DB2882">
        <w:tblPrEx>
          <w:tblW w:w="0" w:type="auto"/>
          <w:tblInd w:w="0" w:type="dxa"/>
          <w:tblBorders>
            <w:insideH w:val="single" w:sz="4" w:space="0" w:color="auto"/>
            <w:insideV w:val="single" w:sz="4" w:space="0" w:color="auto"/>
          </w:tblBorders>
          <w:tblCellMar>
            <w:top w:w="0" w:type="dxa"/>
            <w:left w:w="108" w:type="dxa"/>
            <w:bottom w:w="0" w:type="dxa"/>
            <w:right w:w="108" w:type="dxa"/>
          </w:tblCellMar>
          <w:tblLook w:val="0000"/>
        </w:tblPrEx>
        <w:trPr>
          <w:trHeight w:val="1872"/>
        </w:trPr>
        <w:tc>
          <w:tcPr>
            <w:tcW w:w="4659" w:type="dxa"/>
            <w:tcBorders>
              <w:top w:val="nil"/>
              <w:bottom w:val="single" w:sz="4" w:space="0" w:color="auto"/>
            </w:tcBorders>
          </w:tcPr>
          <w:p w:rsidR="00DB2882" w:rsidRPr="00C964E7" w:rsidP="00B36009" w14:paraId="649A3259" w14:textId="77777777">
            <w:pPr>
              <w:suppressAutoHyphens/>
              <w:spacing w:after="0" w:line="240" w:lineRule="auto"/>
              <w:rPr>
                <w:rFonts w:ascii="Times New Roman" w:eastAsia="SimSun" w:hAnsi="Times New Roman" w:cs="Times New Roman"/>
                <w:b/>
                <w:bCs/>
                <w:sz w:val="24"/>
                <w:szCs w:val="20"/>
                <w:lang w:val="en-US" w:eastAsia="en-US" w:bidi="ar-SA"/>
              </w:rPr>
            </w:pPr>
          </w:p>
          <w:p w:rsidR="00DB2882" w:rsidRPr="00C964E7" w:rsidP="00B36009" w14:paraId="0A8A5EF8" w14:textId="77777777">
            <w:pPr>
              <w:suppressAutoHyphens/>
              <w:spacing w:after="0" w:line="240" w:lineRule="auto"/>
              <w:rPr>
                <w:rFonts w:ascii="Times New Roman" w:eastAsia="SimSun" w:hAnsi="Times New Roman" w:cs="Times New Roman"/>
                <w:b/>
                <w:bCs/>
                <w:sz w:val="24"/>
                <w:szCs w:val="20"/>
                <w:lang w:val="en-US" w:eastAsia="en-US" w:bidi="ar-SA"/>
              </w:rPr>
            </w:pPr>
            <w:r w:rsidRPr="00C964E7">
              <w:rPr>
                <w:rFonts w:ascii="Times New Roman" w:eastAsia="SimSun" w:hAnsi="Times New Roman" w:cs="Times New Roman"/>
                <w:b/>
                <w:bCs/>
                <w:sz w:val="24"/>
                <w:szCs w:val="20"/>
                <w:lang w:val="en-US" w:eastAsia="en-US" w:bidi="ar-SA"/>
              </w:rPr>
              <w:t>IN RE:</w:t>
            </w:r>
          </w:p>
          <w:p w:rsidR="00DB2882" w:rsidRPr="00C964E7" w:rsidP="00B36009" w14:paraId="796A1360" w14:textId="77777777">
            <w:pPr>
              <w:suppressAutoHyphens/>
              <w:spacing w:after="0" w:line="240" w:lineRule="auto"/>
              <w:rPr>
                <w:rFonts w:ascii="Times New Roman" w:eastAsia="SimSun" w:hAnsi="Times New Roman" w:cs="Times New Roman"/>
                <w:b/>
                <w:bCs/>
                <w:sz w:val="24"/>
                <w:szCs w:val="20"/>
                <w:lang w:val="en-US" w:eastAsia="en-US" w:bidi="ar-SA"/>
              </w:rPr>
            </w:pPr>
          </w:p>
          <w:p w:rsidR="00DB2882" w:rsidRPr="00C964E7" w:rsidP="00B36009" w14:paraId="75764E6C" w14:textId="163CAD32">
            <w:pPr>
              <w:suppressAutoHyphens/>
              <w:spacing w:after="0" w:line="240" w:lineRule="auto"/>
              <w:rPr>
                <w:rFonts w:ascii="Times New Roman" w:eastAsia="SimSun" w:hAnsi="Times New Roman" w:cs="Times New Roman"/>
                <w:b/>
                <w:bCs/>
                <w:sz w:val="24"/>
                <w:szCs w:val="20"/>
                <w:lang w:val="en-US" w:eastAsia="en-US" w:bidi="ar-SA"/>
              </w:rPr>
            </w:pPr>
            <w:r>
              <w:rPr>
                <w:rFonts w:ascii="Times New Roman" w:eastAsia="SimSun" w:hAnsi="Times New Roman" w:cs="Times New Roman"/>
                <w:b/>
                <w:bCs/>
                <w:sz w:val="24"/>
                <w:szCs w:val="20"/>
                <w:lang w:val="en-US" w:eastAsia="en-US" w:bidi="ar-SA"/>
              </w:rPr>
              <w:t xml:space="preserve">ATLANTA GAS LIGHT COMPANY’S </w:t>
            </w:r>
            <w:r>
              <w:rPr>
                <w:rFonts w:ascii="Times New Roman" w:eastAsia="Times New Roman" w:hAnsi="Times New Roman" w:cs="Times New Roman"/>
                <w:b/>
                <w:sz w:val="24"/>
                <w:szCs w:val="20"/>
                <w:lang w:val="en-US" w:eastAsia="en-US" w:bidi="ar-SA"/>
              </w:rPr>
              <w:t>202</w:t>
            </w:r>
            <w:r w:rsidR="00A423B8">
              <w:rPr>
                <w:rFonts w:ascii="Times New Roman" w:eastAsia="Times New Roman" w:hAnsi="Times New Roman" w:cs="Times New Roman"/>
                <w:b/>
                <w:sz w:val="24"/>
                <w:szCs w:val="20"/>
                <w:lang w:val="en-US" w:eastAsia="en-US" w:bidi="ar-SA"/>
              </w:rPr>
              <w:t>4</w:t>
            </w:r>
            <w:r w:rsidRPr="004E690A">
              <w:rPr>
                <w:rFonts w:ascii="Times New Roman" w:eastAsia="Times New Roman" w:hAnsi="Times New Roman" w:cs="Times New Roman"/>
                <w:b/>
                <w:sz w:val="24"/>
                <w:szCs w:val="20"/>
                <w:lang w:val="en-US" w:eastAsia="en-US" w:bidi="ar-SA"/>
              </w:rPr>
              <w:t xml:space="preserve"> USF FACILITIES EXPANSION </w:t>
            </w:r>
            <w:r>
              <w:rPr>
                <w:rFonts w:ascii="Times New Roman" w:eastAsia="SimSun" w:hAnsi="Times New Roman" w:cs="Times New Roman"/>
                <w:b/>
                <w:bCs/>
                <w:sz w:val="24"/>
                <w:szCs w:val="20"/>
                <w:lang w:val="en-US" w:eastAsia="en-US" w:bidi="ar-SA"/>
              </w:rPr>
              <w:t>PLAN</w:t>
            </w:r>
          </w:p>
          <w:p w:rsidR="00DB2882" w:rsidRPr="00C964E7" w:rsidP="00B36009" w14:paraId="56AB6B83" w14:textId="77777777">
            <w:pPr>
              <w:suppressAutoHyphens/>
              <w:spacing w:after="0" w:line="240" w:lineRule="auto"/>
              <w:rPr>
                <w:rFonts w:ascii="Times New Roman" w:eastAsia="SimSun" w:hAnsi="Times New Roman" w:cs="Times New Roman"/>
                <w:b/>
                <w:bCs/>
                <w:sz w:val="24"/>
                <w:szCs w:val="20"/>
                <w:lang w:val="en-US" w:eastAsia="en-US" w:bidi="ar-SA"/>
              </w:rPr>
            </w:pPr>
          </w:p>
        </w:tc>
        <w:tc>
          <w:tcPr>
            <w:tcW w:w="4669" w:type="dxa"/>
          </w:tcPr>
          <w:p w:rsidR="00DB2882" w:rsidRPr="00C964E7" w:rsidP="00B36009" w14:paraId="0948582F" w14:textId="77777777">
            <w:pPr>
              <w:suppressAutoHyphens/>
              <w:spacing w:after="0" w:line="240" w:lineRule="auto"/>
              <w:ind w:left="899"/>
              <w:rPr>
                <w:rFonts w:ascii="Times New Roman" w:eastAsia="SimSun" w:hAnsi="Times New Roman" w:cs="Times New Roman"/>
                <w:sz w:val="24"/>
                <w:szCs w:val="20"/>
                <w:lang w:val="en-US" w:eastAsia="en-US" w:bidi="ar-SA"/>
              </w:rPr>
            </w:pPr>
          </w:p>
          <w:p w:rsidR="00DB2882" w:rsidRPr="00C964E7" w:rsidP="00B36009" w14:paraId="376BC383" w14:textId="77777777">
            <w:pPr>
              <w:suppressAutoHyphens/>
              <w:spacing w:after="0" w:line="240" w:lineRule="auto"/>
              <w:ind w:left="899"/>
              <w:rPr>
                <w:rFonts w:ascii="Times New Roman" w:eastAsia="SimSun" w:hAnsi="Times New Roman" w:cs="Times New Roman"/>
                <w:b/>
                <w:bCs/>
                <w:sz w:val="24"/>
                <w:szCs w:val="20"/>
                <w:lang w:val="en-US" w:eastAsia="en-US" w:bidi="ar-SA"/>
              </w:rPr>
            </w:pPr>
          </w:p>
          <w:p w:rsidR="00DB2882" w:rsidRPr="00C964E7" w:rsidP="00B36009" w14:paraId="3C385A86" w14:textId="77777777">
            <w:pPr>
              <w:suppressAutoHyphens/>
              <w:spacing w:after="0" w:line="240" w:lineRule="auto"/>
              <w:ind w:left="899"/>
              <w:rPr>
                <w:rFonts w:ascii="Times New Roman" w:eastAsia="SimSun" w:hAnsi="Times New Roman" w:cs="Times New Roman"/>
                <w:b/>
                <w:bCs/>
                <w:sz w:val="24"/>
                <w:szCs w:val="20"/>
                <w:lang w:val="en-US" w:eastAsia="en-US" w:bidi="ar-SA"/>
              </w:rPr>
            </w:pPr>
            <w:r w:rsidRPr="00C964E7">
              <w:rPr>
                <w:rFonts w:ascii="Times New Roman" w:eastAsia="SimSun" w:hAnsi="Times New Roman" w:cs="Times New Roman"/>
                <w:b/>
                <w:bCs/>
                <w:sz w:val="24"/>
                <w:szCs w:val="20"/>
                <w:lang w:val="en-US" w:eastAsia="en-US" w:bidi="ar-SA"/>
              </w:rPr>
              <w:t xml:space="preserve">Docket No. </w:t>
            </w:r>
            <w:r w:rsidR="002C0544">
              <w:rPr>
                <w:rFonts w:ascii="Times New Roman" w:eastAsia="SimSun" w:hAnsi="Times New Roman" w:cs="Times New Roman"/>
                <w:b/>
                <w:bCs/>
                <w:sz w:val="24"/>
                <w:szCs w:val="20"/>
                <w:lang w:val="en-US" w:eastAsia="en-US" w:bidi="ar-SA"/>
              </w:rPr>
              <w:t>43510</w:t>
            </w:r>
          </w:p>
          <w:p w:rsidR="00DB2882" w:rsidRPr="00C964E7" w:rsidP="00B36009" w14:paraId="58F589AA" w14:textId="77777777">
            <w:pPr>
              <w:suppressAutoHyphens/>
              <w:spacing w:after="0" w:line="240" w:lineRule="auto"/>
              <w:rPr>
                <w:rFonts w:ascii="Times New Roman" w:eastAsia="SimSun" w:hAnsi="Times New Roman" w:cs="Times New Roman"/>
                <w:sz w:val="24"/>
                <w:szCs w:val="20"/>
                <w:lang w:val="en-US" w:eastAsia="en-US" w:bidi="ar-SA"/>
              </w:rPr>
            </w:pPr>
          </w:p>
        </w:tc>
      </w:tr>
    </w:tbl>
    <w:p w:rsidR="00C85A88" w:rsidP="002E38BA" w14:paraId="00889DA7" w14:textId="77777777">
      <w:pPr>
        <w:jc w:val="center"/>
        <w:rPr>
          <w:b/>
        </w:rPr>
      </w:pPr>
    </w:p>
    <w:p w:rsidR="00214D98" w:rsidP="002E38BA" w14:paraId="1414B85B" w14:textId="727C9CFD">
      <w:pPr>
        <w:jc w:val="center"/>
        <w:rPr>
          <w:b/>
        </w:rPr>
      </w:pPr>
      <w:r>
        <w:rPr>
          <w:b/>
        </w:rPr>
        <w:t>ATLANTA GAS LIGHT COMPANY</w:t>
      </w:r>
      <w:r w:rsidR="00A13000">
        <w:rPr>
          <w:b/>
        </w:rPr>
        <w:t>’</w:t>
      </w:r>
      <w:r>
        <w:rPr>
          <w:b/>
        </w:rPr>
        <w:t xml:space="preserve">S </w:t>
      </w:r>
      <w:r w:rsidR="00B34A95">
        <w:rPr>
          <w:b/>
        </w:rPr>
        <w:t>P</w:t>
      </w:r>
      <w:r w:rsidR="0062712A">
        <w:rPr>
          <w:b/>
        </w:rPr>
        <w:t xml:space="preserve">ETITION TO </w:t>
      </w:r>
      <w:r w:rsidR="00BD174D">
        <w:rPr>
          <w:b/>
        </w:rPr>
        <w:t>AMEND THE</w:t>
      </w:r>
    </w:p>
    <w:p w:rsidR="00C85A88" w:rsidRPr="00214D98" w:rsidP="002E38BA" w14:paraId="79F146BC" w14:textId="4A6DE5D5">
      <w:pPr>
        <w:jc w:val="center"/>
        <w:rPr>
          <w:u w:val="single"/>
        </w:rPr>
      </w:pPr>
      <w:r w:rsidRPr="00480511">
        <w:rPr>
          <w:b/>
        </w:rPr>
        <w:t>202</w:t>
      </w:r>
      <w:r w:rsidR="00A423B8">
        <w:rPr>
          <w:b/>
        </w:rPr>
        <w:t>4</w:t>
      </w:r>
      <w:r w:rsidRPr="00480511" w:rsidR="00727081">
        <w:rPr>
          <w:b/>
        </w:rPr>
        <w:t xml:space="preserve"> UNIVERSAL SERVICE FUND FACILITIES EXPANSION PLAN</w:t>
      </w:r>
      <w:r w:rsidRPr="00480511" w:rsidR="00BD174D">
        <w:rPr>
          <w:b/>
        </w:rPr>
        <w:t xml:space="preserve"> TO INCLUDE</w:t>
      </w:r>
      <w:r w:rsidR="00BD174D">
        <w:rPr>
          <w:b/>
          <w:u w:val="single"/>
        </w:rPr>
        <w:t xml:space="preserve"> PROJECT</w:t>
      </w:r>
      <w:r w:rsidR="00A423B8">
        <w:rPr>
          <w:b/>
          <w:u w:val="single"/>
        </w:rPr>
        <w:t>S</w:t>
      </w:r>
      <w:r w:rsidR="00BD174D">
        <w:rPr>
          <w:b/>
          <w:u w:val="single"/>
        </w:rPr>
        <w:t xml:space="preserve"> IN </w:t>
      </w:r>
      <w:r w:rsidR="00A423B8">
        <w:rPr>
          <w:b/>
          <w:u w:val="single"/>
        </w:rPr>
        <w:t>CHATHAM COUNTY, CHEROKEE COUNTY, AND WHITE</w:t>
      </w:r>
      <w:r w:rsidR="00BD174D">
        <w:rPr>
          <w:b/>
          <w:u w:val="single"/>
        </w:rPr>
        <w:t xml:space="preserve"> COUNTY</w:t>
      </w:r>
    </w:p>
    <w:p w:rsidR="00727081" w:rsidP="00727081" w14:paraId="3833912C" w14:textId="77777777"/>
    <w:p w:rsidR="00323A24" w:rsidP="00301878" w14:paraId="2D551263" w14:textId="04067808">
      <w:pPr>
        <w:spacing w:line="480" w:lineRule="auto"/>
        <w:ind w:firstLine="720"/>
        <w:jc w:val="both"/>
      </w:pPr>
      <w:r>
        <w:t xml:space="preserve">Atlanta Gas Light Company (“AGL” or “Company”) respectfully submits this </w:t>
      </w:r>
      <w:r w:rsidR="0062712A">
        <w:t xml:space="preserve">Petition </w:t>
      </w:r>
      <w:r w:rsidR="005476CB">
        <w:t>to the Georgia Public Service Commission (the “Commission”)</w:t>
      </w:r>
      <w:r w:rsidR="0074219C">
        <w:t>, requesting</w:t>
      </w:r>
      <w:r w:rsidR="005476CB">
        <w:t xml:space="preserve"> </w:t>
      </w:r>
      <w:r w:rsidR="00BD174D">
        <w:t>to amend</w:t>
      </w:r>
      <w:r w:rsidR="005476CB">
        <w:t xml:space="preserve"> AGL’s </w:t>
      </w:r>
      <w:r w:rsidR="00DB2882">
        <w:t>202</w:t>
      </w:r>
      <w:r w:rsidR="00A423B8">
        <w:t>4</w:t>
      </w:r>
      <w:r>
        <w:t xml:space="preserve"> Universal Service Fund (“USF”) Facilities Expansion Plan</w:t>
      </w:r>
      <w:r w:rsidR="00B34A95">
        <w:t xml:space="preserve"> (“202</w:t>
      </w:r>
      <w:r w:rsidR="00A423B8">
        <w:t>4</w:t>
      </w:r>
      <w:r w:rsidR="00D334E8">
        <w:t xml:space="preserve"> Plan”)</w:t>
      </w:r>
      <w:r w:rsidR="001D2265">
        <w:t xml:space="preserve"> </w:t>
      </w:r>
      <w:r w:rsidR="00BD174D">
        <w:t>to include project</w:t>
      </w:r>
      <w:r w:rsidR="00A423B8">
        <w:t>s</w:t>
      </w:r>
      <w:r w:rsidR="001D2265">
        <w:t xml:space="preserve"> in </w:t>
      </w:r>
      <w:r w:rsidR="00A423B8">
        <w:t xml:space="preserve">Chatham County, Cherokee County, and White </w:t>
      </w:r>
      <w:r w:rsidR="001D2265">
        <w:t>County</w:t>
      </w:r>
      <w:r w:rsidR="00D334E8">
        <w:t xml:space="preserve">. </w:t>
      </w:r>
      <w:r w:rsidR="008E3804">
        <w:t>AGL</w:t>
      </w:r>
      <w:r w:rsidR="00D334E8">
        <w:t xml:space="preserve"> incorporates by reference the </w:t>
      </w:r>
      <w:r w:rsidR="008E3804">
        <w:t xml:space="preserve">Minimum Filing Requirements (“MFRs”) </w:t>
      </w:r>
      <w:r w:rsidR="00D334E8">
        <w:t xml:space="preserve">filed in the above-referenced docket on </w:t>
      </w:r>
      <w:r w:rsidR="00761EB3">
        <w:t>October</w:t>
      </w:r>
      <w:r w:rsidR="00D334E8">
        <w:t xml:space="preserve"> </w:t>
      </w:r>
      <w:r w:rsidR="00761EB3">
        <w:t>2</w:t>
      </w:r>
      <w:r w:rsidR="00D334E8">
        <w:t>, 202</w:t>
      </w:r>
      <w:r w:rsidR="00537338">
        <w:t>3</w:t>
      </w:r>
      <w:r w:rsidR="00BD174D">
        <w:t xml:space="preserve"> and</w:t>
      </w:r>
      <w:r w:rsidR="008E3804">
        <w:t xml:space="preserve"> the amended MFRs filed on </w:t>
      </w:r>
      <w:r w:rsidR="00B07233">
        <w:t>October 6</w:t>
      </w:r>
      <w:r w:rsidR="001D2265">
        <w:t>, 202</w:t>
      </w:r>
      <w:r w:rsidR="001E424F">
        <w:t>3 and November 21, 2023</w:t>
      </w:r>
      <w:r w:rsidR="00D334E8">
        <w:t>.</w:t>
      </w:r>
      <w:r w:rsidR="008E3804">
        <w:t xml:space="preserve"> </w:t>
      </w:r>
      <w:r w:rsidR="00BD174D">
        <w:t xml:space="preserve">Amended MFRs supporting this </w:t>
      </w:r>
      <w:r w:rsidR="00690152">
        <w:t>Petition</w:t>
      </w:r>
      <w:r w:rsidR="00BD174D">
        <w:t xml:space="preserve"> </w:t>
      </w:r>
      <w:r w:rsidR="008E3804">
        <w:t xml:space="preserve">are attached hereto as Exhibit </w:t>
      </w:r>
      <w:r w:rsidRPr="005120D5" w:rsidR="008E3804">
        <w:rPr>
          <w:u w:val="single"/>
        </w:rPr>
        <w:t>A</w:t>
      </w:r>
      <w:r w:rsidR="008E3804">
        <w:t>.</w:t>
      </w:r>
    </w:p>
    <w:p w:rsidR="00EB352B" w:rsidP="00301878" w14:paraId="19F73C0B" w14:textId="61AA5357">
      <w:pPr>
        <w:spacing w:line="480" w:lineRule="auto"/>
        <w:ind w:firstLine="720"/>
        <w:jc w:val="both"/>
      </w:pPr>
      <w:r w:rsidRPr="0081639A">
        <w:t>AGL filed its 202</w:t>
      </w:r>
      <w:r w:rsidR="00537338">
        <w:t>4</w:t>
      </w:r>
      <w:r w:rsidRPr="0081639A">
        <w:t xml:space="preserve"> Plan for Commission consideration in Docket No. 43510 on </w:t>
      </w:r>
      <w:r w:rsidR="00761EB3">
        <w:t>October</w:t>
      </w:r>
      <w:r w:rsidRPr="0081639A" w:rsidR="00761EB3">
        <w:t xml:space="preserve"> </w:t>
      </w:r>
      <w:r w:rsidR="00761EB3">
        <w:t>2</w:t>
      </w:r>
      <w:r w:rsidRPr="0081639A">
        <w:t>, 202</w:t>
      </w:r>
      <w:r w:rsidR="00537338">
        <w:t>3</w:t>
      </w:r>
      <w:r w:rsidRPr="0081639A">
        <w:t>.  As part of the 202</w:t>
      </w:r>
      <w:r w:rsidR="00537338">
        <w:t>4</w:t>
      </w:r>
      <w:r w:rsidRPr="0081639A">
        <w:t xml:space="preserve"> Plan, AGL proposed to extend natural gas facilities with support from the USF within </w:t>
      </w:r>
      <w:r w:rsidR="008C7415">
        <w:t xml:space="preserve">Athens-Clarke, Cherokee, </w:t>
      </w:r>
      <w:r w:rsidRPr="0081639A">
        <w:t xml:space="preserve">Glynn, </w:t>
      </w:r>
      <w:r w:rsidR="008C7415">
        <w:t xml:space="preserve">and McIntosh </w:t>
      </w:r>
      <w:r w:rsidRPr="0081639A">
        <w:t>counties. AGL filed an amendment to the 202</w:t>
      </w:r>
      <w:r w:rsidR="00010E0B">
        <w:t>4</w:t>
      </w:r>
      <w:r w:rsidRPr="0081639A">
        <w:t xml:space="preserve"> Plan on October </w:t>
      </w:r>
      <w:r w:rsidR="0016657C">
        <w:t>6</w:t>
      </w:r>
      <w:r w:rsidRPr="0081639A">
        <w:t>, 202</w:t>
      </w:r>
      <w:r w:rsidR="0016657C">
        <w:t>3</w:t>
      </w:r>
      <w:r w:rsidR="00ED58EA">
        <w:t xml:space="preserve"> </w:t>
      </w:r>
      <w:r w:rsidR="00EE787D">
        <w:t xml:space="preserve">and </w:t>
      </w:r>
      <w:r w:rsidR="0033707D">
        <w:t xml:space="preserve">a </w:t>
      </w:r>
      <w:r w:rsidR="00EE787D">
        <w:t>s</w:t>
      </w:r>
      <w:r w:rsidR="0033707D">
        <w:t xml:space="preserve">econd </w:t>
      </w:r>
      <w:r w:rsidR="00EE787D">
        <w:t>a</w:t>
      </w:r>
      <w:r w:rsidR="0033707D">
        <w:t>mend</w:t>
      </w:r>
      <w:r w:rsidR="00EE787D">
        <w:t>ment to the</w:t>
      </w:r>
      <w:r w:rsidR="0033707D">
        <w:t xml:space="preserve"> 202</w:t>
      </w:r>
      <w:r w:rsidR="0016657C">
        <w:t>4</w:t>
      </w:r>
      <w:r w:rsidR="0033707D">
        <w:t xml:space="preserve"> Plan on November </w:t>
      </w:r>
      <w:r w:rsidR="0016657C">
        <w:t>21</w:t>
      </w:r>
      <w:r w:rsidR="0033707D">
        <w:t>, 202</w:t>
      </w:r>
      <w:r w:rsidR="0016657C">
        <w:t>3</w:t>
      </w:r>
      <w:r>
        <w:t>.</w:t>
      </w:r>
      <w:r w:rsidR="0033707D">
        <w:t xml:space="preserve"> </w:t>
      </w:r>
    </w:p>
    <w:p w:rsidR="00EB352B" w:rsidP="00301878" w14:paraId="410EEC72" w14:textId="7ACBF06D">
      <w:pPr>
        <w:spacing w:line="480" w:lineRule="auto"/>
        <w:ind w:firstLine="720"/>
        <w:jc w:val="both"/>
      </w:pPr>
      <w:r w:rsidRPr="00EB352B">
        <w:t xml:space="preserve">The Commission issued an Order on December </w:t>
      </w:r>
      <w:r w:rsidR="00D02671">
        <w:t>27</w:t>
      </w:r>
      <w:r w:rsidRPr="00EB352B">
        <w:t>, 202</w:t>
      </w:r>
      <w:r w:rsidR="00D02671">
        <w:t>3</w:t>
      </w:r>
      <w:r w:rsidRPr="00EB352B">
        <w:t xml:space="preserve"> approving the </w:t>
      </w:r>
      <w:r w:rsidR="0010598B">
        <w:t>2024 Plan</w:t>
      </w:r>
      <w:r w:rsidRPr="00EB352B">
        <w:t xml:space="preserve">. </w:t>
      </w:r>
      <w:r w:rsidR="0010598B">
        <w:t xml:space="preserve">On January 10, 2024, Staff filed a Joint Motion to Amend the 2024 Plan, which </w:t>
      </w:r>
      <w:r w:rsidR="00E0507B">
        <w:t>the Commission</w:t>
      </w:r>
      <w:r w:rsidR="0010598B">
        <w:t xml:space="preserve"> approved on January 24, 2024. </w:t>
      </w:r>
    </w:p>
    <w:p w:rsidR="00C5262B" w:rsidP="000966B9" w14:paraId="68D91C1A" w14:textId="7CD38340">
      <w:pPr>
        <w:spacing w:line="480" w:lineRule="auto"/>
        <w:ind w:firstLine="720"/>
        <w:jc w:val="both"/>
      </w:pPr>
      <w:r>
        <w:t xml:space="preserve">AGL </w:t>
      </w:r>
      <w:r w:rsidR="000966B9">
        <w:t>requests that the</w:t>
      </w:r>
      <w:r>
        <w:t xml:space="preserve"> Commission amend the 202</w:t>
      </w:r>
      <w:r w:rsidR="003C137B">
        <w:t>4</w:t>
      </w:r>
      <w:r>
        <w:t xml:space="preserve"> Plan to include project</w:t>
      </w:r>
      <w:r w:rsidR="003C137B">
        <w:t>s</w:t>
      </w:r>
      <w:r>
        <w:t xml:space="preserve"> in </w:t>
      </w:r>
      <w:r w:rsidR="003C137B">
        <w:t>Ch</w:t>
      </w:r>
      <w:r w:rsidR="00AE3379">
        <w:t>a</w:t>
      </w:r>
      <w:r w:rsidR="003C137B">
        <w:t>tham County, Cherokee County, and White</w:t>
      </w:r>
      <w:r>
        <w:t xml:space="preserve"> County</w:t>
      </w:r>
      <w:r w:rsidR="00D7056F">
        <w:t xml:space="preserve">. </w:t>
      </w:r>
      <w:r w:rsidR="0061500B">
        <w:t xml:space="preserve">Under the proposed </w:t>
      </w:r>
      <w:r w:rsidR="00AE3379">
        <w:t>Chatham</w:t>
      </w:r>
      <w:r w:rsidR="0061500B">
        <w:t xml:space="preserve"> County Project, AGL </w:t>
      </w:r>
      <w:r w:rsidR="0061500B">
        <w:t xml:space="preserve">would serve </w:t>
      </w:r>
      <w:r w:rsidR="000966B9">
        <w:t xml:space="preserve">a new </w:t>
      </w:r>
      <w:r w:rsidR="00AE3379">
        <w:t>high</w:t>
      </w:r>
      <w:r w:rsidR="000966B9">
        <w:t xml:space="preserve"> school</w:t>
      </w:r>
      <w:r w:rsidR="00480511">
        <w:t xml:space="preserve">, </w:t>
      </w:r>
      <w:r w:rsidR="00AE3379">
        <w:t>Richmond Hill High</w:t>
      </w:r>
      <w:r w:rsidR="00480511">
        <w:t xml:space="preserve"> School,</w:t>
      </w:r>
      <w:r w:rsidR="000966B9">
        <w:t xml:space="preserve"> in </w:t>
      </w:r>
      <w:r w:rsidR="00AE3379">
        <w:t xml:space="preserve">Chatham </w:t>
      </w:r>
      <w:r w:rsidR="000966B9">
        <w:t xml:space="preserve">County. </w:t>
      </w:r>
      <w:r w:rsidR="0061500B">
        <w:t xml:space="preserve">To serve this customer, </w:t>
      </w:r>
      <w:r w:rsidR="000966B9">
        <w:t xml:space="preserve">AGL proposes to tie-into existing </w:t>
      </w:r>
      <w:r w:rsidR="00AE3379">
        <w:t>6</w:t>
      </w:r>
      <w:r w:rsidR="000966B9">
        <w:t xml:space="preserve">” plastic main on </w:t>
      </w:r>
      <w:r w:rsidR="00AE3379">
        <w:t xml:space="preserve">Belfast Keller </w:t>
      </w:r>
      <w:r w:rsidR="000966B9">
        <w:t xml:space="preserve">Road (MAOP 60 psi) and install approximately </w:t>
      </w:r>
      <w:r w:rsidR="00DC1DE1">
        <w:t>1,500</w:t>
      </w:r>
      <w:r w:rsidR="000966B9">
        <w:t xml:space="preserve"> feet of </w:t>
      </w:r>
      <w:r w:rsidR="00DC1DE1">
        <w:t>6</w:t>
      </w:r>
      <w:r w:rsidR="000966B9">
        <w:t xml:space="preserve">” plastic main (MAOP 60 psi) along </w:t>
      </w:r>
      <w:r w:rsidR="00DC1DE1">
        <w:t>Belfast Keller</w:t>
      </w:r>
      <w:r w:rsidR="000966B9">
        <w:t xml:space="preserve"> Road to serve the facility.</w:t>
      </w:r>
      <w:r w:rsidR="0061500B">
        <w:t xml:space="preserve"> </w:t>
      </w:r>
      <w:r w:rsidR="00DC1DE1">
        <w:t>The main to be tied into is currently proposed as part of a New Business line extension scheduled to be installed in 2024.</w:t>
      </w:r>
    </w:p>
    <w:p w:rsidR="0061500B" w:rsidP="000966B9" w14:paraId="1B915F76" w14:textId="5C93B0B1">
      <w:pPr>
        <w:spacing w:line="480" w:lineRule="auto"/>
        <w:ind w:firstLine="720"/>
        <w:jc w:val="both"/>
      </w:pPr>
      <w:r w:rsidRPr="00357368">
        <w:t>AGL requests to fund the project with unencumbered funds from the 202</w:t>
      </w:r>
      <w:r w:rsidR="00951C15">
        <w:t>4</w:t>
      </w:r>
      <w:r w:rsidRPr="00357368">
        <w:t xml:space="preserve"> USF, or in the alternative, to use a portion of the USF to cover the customer’s Contribution In Aid of Construction (“CIAC”). </w:t>
      </w:r>
      <w:r w:rsidR="007B2A46">
        <w:t>The total estimated cost to serve this customer</w:t>
      </w:r>
      <w:r w:rsidR="007C3A74">
        <w:t>, exclu</w:t>
      </w:r>
      <w:r w:rsidR="00B833FB">
        <w:t>ding</w:t>
      </w:r>
      <w:r w:rsidR="007C3A74">
        <w:t xml:space="preserve"> the gross-up,</w:t>
      </w:r>
      <w:r w:rsidR="007B2A46">
        <w:t xml:space="preserve"> is $</w:t>
      </w:r>
      <w:r w:rsidR="00951C15">
        <w:t>335</w:t>
      </w:r>
      <w:r w:rsidR="007B2A46">
        <w:t>,</w:t>
      </w:r>
      <w:r w:rsidR="00D34005">
        <w:t>26</w:t>
      </w:r>
      <w:r w:rsidR="00951C15">
        <w:t>8</w:t>
      </w:r>
      <w:r w:rsidR="007B2A46">
        <w:t xml:space="preserve">. </w:t>
      </w:r>
    </w:p>
    <w:p w:rsidR="005F69B4" w:rsidRPr="00E0507B" w:rsidP="00ED58EA" w14:paraId="3FA9CCEE" w14:textId="68F4A378">
      <w:pPr>
        <w:pStyle w:val="BodyText2"/>
        <w:rPr>
          <w:rFonts w:cs="Arial"/>
          <w:bCs/>
          <w:szCs w:val="24"/>
        </w:rPr>
      </w:pPr>
      <w:r>
        <w:tab/>
      </w:r>
      <w:r w:rsidRPr="00AB3859" w:rsidR="00AB3859">
        <w:t>Under the proposed Ch</w:t>
      </w:r>
      <w:r w:rsidR="00AB3859">
        <w:t>erokee</w:t>
      </w:r>
      <w:r w:rsidRPr="00AB3859" w:rsidR="00AB3859">
        <w:t xml:space="preserve"> County Project, AGL would serve a new high school, </w:t>
      </w:r>
      <w:r w:rsidR="00AB3859">
        <w:t>Cherokee</w:t>
      </w:r>
      <w:r w:rsidRPr="00AB3859" w:rsidR="00AB3859">
        <w:t xml:space="preserve"> High School, in Ch</w:t>
      </w:r>
      <w:r w:rsidR="00AB3859">
        <w:t>erokee</w:t>
      </w:r>
      <w:r w:rsidRPr="00AB3859" w:rsidR="00AB3859">
        <w:t xml:space="preserve"> County. </w:t>
      </w:r>
      <w:r w:rsidR="00AB3859">
        <w:t xml:space="preserve">This project requires a pressure improvement and two meters, one for the main school building and one for the athletic fieldhouse. </w:t>
      </w:r>
      <w:r w:rsidRPr="00AB3859" w:rsidR="00AB3859">
        <w:t>To serve this customer, AGL proposes to</w:t>
      </w:r>
      <w:r w:rsidR="00AB3859">
        <w:t xml:space="preserve"> upsize approximately 600</w:t>
      </w:r>
      <w:r>
        <w:t xml:space="preserve"> feet of 4” plastic on Riverstone Parkway between Milton Drive and Transit Avenue to</w:t>
      </w:r>
      <w:r w:rsidRPr="00AB3859" w:rsidR="00AB3859">
        <w:t xml:space="preserve"> 6” plastic </w:t>
      </w:r>
      <w:r>
        <w:t xml:space="preserve">(MAOP 60 </w:t>
      </w:r>
      <w:r w:rsidRPr="00E0507B">
        <w:rPr>
          <w:szCs w:val="24"/>
        </w:rPr>
        <w:t xml:space="preserve">psi), </w:t>
      </w:r>
      <w:r w:rsidRPr="00ED58EA">
        <w:rPr>
          <w:rFonts w:cs="Arial"/>
          <w:bCs/>
          <w:szCs w:val="24"/>
        </w:rPr>
        <w:t>which requires installation of approximately 700 feet of 6” plastic to re-establish the feed to the existing MHP main along Riverstone Parkway. The pressure improvement also involves installation of approximately 50 feet of 2” plastic (MAOP 60 psi) to re-establish the feed to the MHP main on Milton Drive. AGL also proposes to tie-into existing 4” plastic on Bluff’s Parkway and install approximately 495 feet of 4” plastic (MAOP 60 psi) along the new road approaching the school, and approximately 2,275 feet of 2” plastic (MAOP 60 psi) along MLK Drive to serve the school and fieldhouse.</w:t>
      </w:r>
    </w:p>
    <w:p w:rsidR="00AB3859" w:rsidP="00AB3859" w14:paraId="53B77389" w14:textId="3147CAE4">
      <w:pPr>
        <w:spacing w:line="480" w:lineRule="auto"/>
        <w:ind w:firstLine="720"/>
        <w:jc w:val="both"/>
      </w:pPr>
      <w:r w:rsidRPr="00AB3859">
        <w:t>AGL requests to fund the project with unencumbered funds from the 2024 USF, or in the alternative, to use a portion of the USF to cover the customer’s</w:t>
      </w:r>
      <w:r w:rsidR="00D34005">
        <w:t xml:space="preserve"> </w:t>
      </w:r>
      <w:r w:rsidR="00C923F6">
        <w:t>CIAC</w:t>
      </w:r>
      <w:r w:rsidRPr="00AB3859">
        <w:t>. The total estimated cost to serve this customer</w:t>
      </w:r>
      <w:r w:rsidR="007C3A74">
        <w:t>, exclu</w:t>
      </w:r>
      <w:r w:rsidR="00B833FB">
        <w:t>ding</w:t>
      </w:r>
      <w:r w:rsidR="007C3A74">
        <w:t xml:space="preserve"> the gross-up,</w:t>
      </w:r>
      <w:r w:rsidRPr="00AB3859">
        <w:t xml:space="preserve"> is $</w:t>
      </w:r>
      <w:r w:rsidR="005F69B4">
        <w:t>500</w:t>
      </w:r>
      <w:r w:rsidRPr="00AB3859">
        <w:t>,</w:t>
      </w:r>
      <w:r w:rsidR="005F69B4">
        <w:t>000</w:t>
      </w:r>
      <w:r w:rsidRPr="00AB3859">
        <w:t xml:space="preserve">. </w:t>
      </w:r>
    </w:p>
    <w:p w:rsidR="00D0061B" w:rsidP="00D0061B" w14:paraId="7D09C104" w14:textId="2E1FA48B">
      <w:pPr>
        <w:pStyle w:val="BodyText2"/>
        <w:rPr>
          <w:rFonts w:cs="Arial"/>
          <w:bCs/>
          <w:sz w:val="22"/>
          <w:szCs w:val="22"/>
        </w:rPr>
      </w:pPr>
      <w:r>
        <w:tab/>
      </w:r>
      <w:r w:rsidRPr="00626244" w:rsidR="00626244">
        <w:t xml:space="preserve">Under the proposed </w:t>
      </w:r>
      <w:r w:rsidR="00626244">
        <w:t>White</w:t>
      </w:r>
      <w:r w:rsidRPr="00626244" w:rsidR="00626244">
        <w:t xml:space="preserve"> County Project, </w:t>
      </w:r>
      <w:r w:rsidRPr="00C923F6" w:rsidR="00626244">
        <w:rPr>
          <w:szCs w:val="24"/>
        </w:rPr>
        <w:t>AGL would serve a church building and other potential retail businesses in the area of Cleveland, Georgia. To serve this customer, AGL</w:t>
      </w:r>
      <w:r w:rsidRPr="00C923F6">
        <w:rPr>
          <w:szCs w:val="24"/>
        </w:rPr>
        <w:t xml:space="preserve"> </w:t>
      </w:r>
      <w:r w:rsidRPr="00ED58EA">
        <w:rPr>
          <w:rFonts w:cs="Arial"/>
          <w:bCs/>
          <w:szCs w:val="24"/>
        </w:rPr>
        <w:t>proposes to tie-into existing 4” plastic at the intersection of W. Kytle Street and Bell Street and install approximately 1,175 feet of 4” plastic (MAOP 60 psi) to serve the church building. There is potential for further commercial infill along the proposed route.</w:t>
      </w:r>
    </w:p>
    <w:p w:rsidR="00AB3859" w:rsidP="000966B9" w14:paraId="36E42320" w14:textId="50B661D7">
      <w:pPr>
        <w:spacing w:line="480" w:lineRule="auto"/>
        <w:ind w:firstLine="720"/>
        <w:jc w:val="both"/>
      </w:pPr>
      <w:r w:rsidRPr="00626244">
        <w:t>AGL requests to fund the project with unencumbered funds from the 2024 USF, or in the alternative, to use a portion of the USF to cover the customer’s</w:t>
      </w:r>
      <w:r w:rsidR="00D34005">
        <w:t xml:space="preserve"> </w:t>
      </w:r>
      <w:r w:rsidR="00C923F6">
        <w:t>CIAC</w:t>
      </w:r>
      <w:r w:rsidRPr="00626244">
        <w:t xml:space="preserve">. </w:t>
      </w:r>
      <w:bookmarkStart w:id="0" w:name="_Hlk174096521"/>
      <w:r w:rsidRPr="00626244">
        <w:t>The total estimated cost to serve this customer</w:t>
      </w:r>
      <w:r w:rsidR="007C3A74">
        <w:t>, exclu</w:t>
      </w:r>
      <w:r w:rsidR="00B833FB">
        <w:t>ding</w:t>
      </w:r>
      <w:r w:rsidR="007C3A74">
        <w:t xml:space="preserve"> the gross-up,</w:t>
      </w:r>
      <w:r w:rsidRPr="00626244">
        <w:t xml:space="preserve"> is $</w:t>
      </w:r>
      <w:r w:rsidR="00D0061B">
        <w:t>120</w:t>
      </w:r>
      <w:r w:rsidRPr="00626244">
        <w:t xml:space="preserve">,000. </w:t>
      </w:r>
      <w:bookmarkEnd w:id="0"/>
    </w:p>
    <w:p w:rsidR="00323A24" w:rsidP="00301878" w14:paraId="21CDB6B5" w14:textId="339BF4C7">
      <w:pPr>
        <w:spacing w:line="480" w:lineRule="auto"/>
        <w:ind w:firstLine="720"/>
        <w:jc w:val="both"/>
      </w:pPr>
      <w:r>
        <w:t>The Com</w:t>
      </w:r>
      <w:r w:rsidR="00B34A95">
        <w:t>pany has determined that the</w:t>
      </w:r>
      <w:r w:rsidR="00480511">
        <w:t xml:space="preserve"> proposed amendment to the</w:t>
      </w:r>
      <w:r w:rsidR="00B34A95">
        <w:t xml:space="preserve"> 202</w:t>
      </w:r>
      <w:r w:rsidR="00951C15">
        <w:t>4</w:t>
      </w:r>
      <w:r>
        <w:t xml:space="preserve"> Plan</w:t>
      </w:r>
      <w:r w:rsidR="00954CF0">
        <w:t xml:space="preserve"> </w:t>
      </w:r>
      <w:r>
        <w:t>is in the public interest.</w:t>
      </w:r>
      <w:r w:rsidR="00610E8C">
        <w:t xml:space="preserve"> </w:t>
      </w:r>
      <w:r w:rsidR="00A81A94">
        <w:t>Therefore, AGL requests</w:t>
      </w:r>
      <w:r w:rsidR="00610E8C">
        <w:t xml:space="preserve"> </w:t>
      </w:r>
      <w:r w:rsidR="00480511">
        <w:t>approval of an amendment to the 202</w:t>
      </w:r>
      <w:r w:rsidR="00951C15">
        <w:t>4</w:t>
      </w:r>
      <w:r w:rsidR="00480511">
        <w:t xml:space="preserve"> Plan to include the </w:t>
      </w:r>
      <w:r w:rsidR="00AB3859">
        <w:t xml:space="preserve">Chatham </w:t>
      </w:r>
      <w:r w:rsidR="00480511">
        <w:t>County Project</w:t>
      </w:r>
      <w:r w:rsidR="00626244">
        <w:t>, Cherokee County Project, and White County Project</w:t>
      </w:r>
      <w:r w:rsidR="007F77A5">
        <w:t xml:space="preserve"> or to approve an amendment to the 202</w:t>
      </w:r>
      <w:r w:rsidR="00951C15">
        <w:t>4</w:t>
      </w:r>
      <w:r w:rsidR="007F77A5">
        <w:t xml:space="preserve"> Plan to cover the cost of the customer’s CIAC for the </w:t>
      </w:r>
      <w:r w:rsidR="00AB3859">
        <w:t xml:space="preserve">Chatham </w:t>
      </w:r>
      <w:r w:rsidR="007F77A5">
        <w:t>County Project</w:t>
      </w:r>
      <w:r w:rsidR="00626244">
        <w:t>, Cherokee County Project, and White County Project</w:t>
      </w:r>
      <w:r w:rsidR="0015781D">
        <w:t>.</w:t>
      </w:r>
    </w:p>
    <w:p w:rsidR="00441663" w:rsidP="0062712A" w14:paraId="6BE70FDF" w14:textId="5DEB11B4">
      <w:pPr>
        <w:spacing w:after="200" w:line="276" w:lineRule="auto"/>
      </w:pPr>
      <w:r>
        <w:t> </w:t>
      </w:r>
      <w:r w:rsidR="0062712A">
        <w:tab/>
      </w:r>
      <w:r w:rsidRPr="00441663">
        <w:t xml:space="preserve">Respectfully submitted this </w:t>
      </w:r>
      <w:r w:rsidR="00C923F6">
        <w:t>9th</w:t>
      </w:r>
      <w:r w:rsidR="00480511">
        <w:t xml:space="preserve"> day of </w:t>
      </w:r>
      <w:r w:rsidR="008C7415">
        <w:t>August</w:t>
      </w:r>
      <w:r w:rsidR="00E34FFC">
        <w:t>, 202</w:t>
      </w:r>
      <w:r w:rsidR="008C7415">
        <w:t>4</w:t>
      </w:r>
      <w:r w:rsidRPr="00441663">
        <w:t>.</w:t>
      </w:r>
    </w:p>
    <w:p w:rsidR="00244306" w:rsidP="00244306" w14:paraId="1A58E137" w14:textId="77777777">
      <w:pPr>
        <w:autoSpaceDE w:val="0"/>
        <w:autoSpaceDN w:val="0"/>
        <w:adjustRightInd w:val="0"/>
        <w:ind w:left="3600" w:firstLine="1350"/>
        <w:jc w:val="both"/>
        <w:rPr>
          <w:b/>
          <w:szCs w:val="24"/>
        </w:rPr>
      </w:pPr>
      <w:r w:rsidRPr="008B4FC0">
        <w:rPr>
          <w:b/>
          <w:szCs w:val="24"/>
        </w:rPr>
        <w:t>HOLLAND &amp; KNIGHT LLP</w:t>
      </w:r>
    </w:p>
    <w:p w:rsidR="00195EAB" w:rsidRPr="008B4FC0" w:rsidP="00244306" w14:paraId="01B2BAFA" w14:textId="034FA1BE">
      <w:pPr>
        <w:autoSpaceDE w:val="0"/>
        <w:autoSpaceDN w:val="0"/>
        <w:adjustRightInd w:val="0"/>
        <w:ind w:left="3600" w:firstLine="1350"/>
        <w:jc w:val="both"/>
        <w:rPr>
          <w:b/>
          <w:szCs w:val="24"/>
        </w:rPr>
      </w:pPr>
      <w:r w:rsidRPr="00195EAB">
        <w:rPr>
          <w:noProof/>
          <w:szCs w:val="24"/>
        </w:rPr>
        <w:drawing>
          <wp:anchor distT="0" distB="0" distL="114300" distR="114300" simplePos="0" relativeHeight="251658240" behindDoc="1" locked="0" layoutInCell="1" allowOverlap="1">
            <wp:simplePos x="0" y="0"/>
            <wp:positionH relativeFrom="column">
              <wp:posOffset>3168650</wp:posOffset>
            </wp:positionH>
            <wp:positionV relativeFrom="paragraph">
              <wp:posOffset>89535</wp:posOffset>
            </wp:positionV>
            <wp:extent cx="2203450" cy="6096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3450" cy="609600"/>
                    </a:xfrm>
                    <a:prstGeom prst="rect">
                      <a:avLst/>
                    </a:prstGeom>
                    <a:noFill/>
                    <a:ln>
                      <a:noFill/>
                    </a:ln>
                  </pic:spPr>
                </pic:pic>
              </a:graphicData>
            </a:graphic>
            <wp14:sizeRelV relativeFrom="margin">
              <wp14:pctHeight>0</wp14:pctHeight>
            </wp14:sizeRelV>
          </wp:anchor>
        </w:drawing>
      </w:r>
    </w:p>
    <w:p w:rsidR="00244306" w:rsidRPr="008B4FC0" w:rsidP="00244306" w14:paraId="5EC4B08D" w14:textId="40E74505">
      <w:pPr>
        <w:autoSpaceDE w:val="0"/>
        <w:autoSpaceDN w:val="0"/>
        <w:adjustRightInd w:val="0"/>
        <w:ind w:firstLine="1350"/>
        <w:jc w:val="both"/>
        <w:rPr>
          <w:szCs w:val="24"/>
        </w:rPr>
      </w:pPr>
    </w:p>
    <w:p w:rsidR="00244306" w:rsidRPr="008B4FC0" w:rsidP="00244306" w14:paraId="3AB60C8E"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rsidR="00244306" w:rsidRPr="008B4FC0" w:rsidP="00244306" w14:paraId="750C7CAC"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Robert S. Highsmith Jr.</w:t>
      </w:r>
    </w:p>
    <w:p w:rsidR="00244306" w:rsidRPr="008B4FC0" w:rsidP="00244306" w14:paraId="7B17D18F"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352777</w:t>
      </w:r>
    </w:p>
    <w:p w:rsidR="00244306" w:rsidRPr="008B4FC0" w:rsidP="00244306" w14:paraId="5BCF5D8C"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 xml:space="preserve">Lindsey </w:t>
      </w:r>
      <w:r w:rsidR="00AE49E3">
        <w:rPr>
          <w:szCs w:val="24"/>
        </w:rPr>
        <w:t>Sciavicco Williamson</w:t>
      </w:r>
    </w:p>
    <w:p w:rsidR="00244306" w:rsidRPr="008B4FC0" w:rsidP="00244306" w14:paraId="3D44B4C7"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783366</w:t>
      </w:r>
    </w:p>
    <w:p w:rsidR="00AE49E3" w:rsidRPr="008B4FC0" w:rsidP="00AE49E3" w14:paraId="0FD805DF" w14:textId="77777777">
      <w:pPr>
        <w:autoSpaceDE w:val="0"/>
        <w:autoSpaceDN w:val="0"/>
        <w:adjustRightInd w:val="0"/>
        <w:ind w:left="3600" w:firstLine="1350"/>
        <w:jc w:val="both"/>
        <w:rPr>
          <w:i/>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8B4FC0">
        <w:rPr>
          <w:i/>
          <w:szCs w:val="24"/>
        </w:rPr>
        <w:t>Attorneys for Atlanta Gas Light Company</w:t>
      </w:r>
    </w:p>
    <w:p w:rsidR="00244306" w:rsidRPr="008B4FC0" w:rsidP="00244306" w14:paraId="6D65EBBD" w14:textId="77777777">
      <w:pPr>
        <w:autoSpaceDE w:val="0"/>
        <w:autoSpaceDN w:val="0"/>
        <w:adjustRightInd w:val="0"/>
        <w:jc w:val="both"/>
        <w:rPr>
          <w:szCs w:val="24"/>
        </w:rPr>
      </w:pPr>
    </w:p>
    <w:p w:rsidR="00244306" w:rsidRPr="008B4FC0" w:rsidP="00244306" w14:paraId="7A11A68C" w14:textId="77777777">
      <w:pPr>
        <w:autoSpaceDE w:val="0"/>
        <w:autoSpaceDN w:val="0"/>
        <w:adjustRightInd w:val="0"/>
        <w:jc w:val="both"/>
        <w:rPr>
          <w:szCs w:val="24"/>
        </w:rPr>
      </w:pPr>
      <w:r w:rsidRPr="008B4FC0">
        <w:rPr>
          <w:szCs w:val="24"/>
        </w:rPr>
        <w:t>Regions Plaza, Suite 1800</w:t>
      </w:r>
    </w:p>
    <w:p w:rsidR="00244306" w:rsidRPr="008B4FC0" w:rsidP="00244306" w14:paraId="122F307D" w14:textId="77777777">
      <w:pPr>
        <w:autoSpaceDE w:val="0"/>
        <w:autoSpaceDN w:val="0"/>
        <w:adjustRightInd w:val="0"/>
        <w:jc w:val="both"/>
        <w:rPr>
          <w:szCs w:val="24"/>
        </w:rPr>
      </w:pPr>
      <w:r w:rsidRPr="008B4FC0">
        <w:rPr>
          <w:szCs w:val="24"/>
        </w:rPr>
        <w:t>1180 W. Peachtree Street, N.W.</w:t>
      </w:r>
    </w:p>
    <w:p w:rsidR="00244306" w:rsidRPr="008B4FC0" w:rsidP="00244306" w14:paraId="3763E6FB" w14:textId="77777777">
      <w:pPr>
        <w:autoSpaceDE w:val="0"/>
        <w:autoSpaceDN w:val="0"/>
        <w:adjustRightInd w:val="0"/>
        <w:jc w:val="both"/>
        <w:rPr>
          <w:szCs w:val="24"/>
        </w:rPr>
      </w:pPr>
      <w:r w:rsidRPr="008B4FC0">
        <w:rPr>
          <w:szCs w:val="24"/>
        </w:rPr>
        <w:t>Atlanta, Georgia  30309</w:t>
      </w:r>
    </w:p>
    <w:p w:rsidR="00244306" w:rsidRPr="008B4FC0" w:rsidP="00244306" w14:paraId="0EA0EE2C" w14:textId="77777777">
      <w:pPr>
        <w:autoSpaceDE w:val="0"/>
        <w:autoSpaceDN w:val="0"/>
        <w:adjustRightInd w:val="0"/>
        <w:jc w:val="both"/>
        <w:rPr>
          <w:szCs w:val="24"/>
        </w:rPr>
      </w:pPr>
      <w:r w:rsidRPr="008B4FC0">
        <w:rPr>
          <w:szCs w:val="24"/>
        </w:rPr>
        <w:t>Tel. 404.817.8500</w:t>
      </w:r>
    </w:p>
    <w:p w:rsidR="00244306" w:rsidRPr="008B4FC0" w:rsidP="00244306" w14:paraId="4EDDD04C" w14:textId="77777777">
      <w:pPr>
        <w:autoSpaceDE w:val="0"/>
        <w:autoSpaceDN w:val="0"/>
        <w:adjustRightInd w:val="0"/>
        <w:jc w:val="both"/>
        <w:rPr>
          <w:szCs w:val="24"/>
        </w:rPr>
      </w:pPr>
      <w:r w:rsidRPr="008B4FC0">
        <w:rPr>
          <w:szCs w:val="24"/>
        </w:rPr>
        <w:t>robert.highsmith@hklaw.com</w:t>
      </w:r>
    </w:p>
    <w:p w:rsidR="00244306" w:rsidRPr="008B4FC0" w:rsidP="00244306" w14:paraId="2E8CC3EF" w14:textId="77777777">
      <w:pPr>
        <w:autoSpaceDE w:val="0"/>
        <w:autoSpaceDN w:val="0"/>
        <w:adjustRightInd w:val="0"/>
        <w:jc w:val="both"/>
        <w:rPr>
          <w:szCs w:val="24"/>
        </w:rPr>
      </w:pPr>
      <w:r w:rsidRPr="008B4FC0">
        <w:rPr>
          <w:szCs w:val="24"/>
        </w:rPr>
        <w:t>lindsey.sciavicco@hklaw.com</w:t>
      </w:r>
    </w:p>
    <w:p w:rsidR="0016105A" w14:paraId="2E0676B9" w14:textId="77777777">
      <w:pPr>
        <w:spacing w:after="200" w:line="276" w:lineRule="auto"/>
      </w:pPr>
    </w:p>
    <w:p w:rsidR="0016105A" w14:paraId="3E045D52" w14:textId="77777777">
      <w:pPr>
        <w:spacing w:after="200" w:line="276" w:lineRule="auto"/>
      </w:pPr>
    </w:p>
    <w:p w:rsidR="00DB2882" w:rsidP="00DB2882" w14:paraId="487CFA1D" w14:textId="77777777">
      <w:pPr>
        <w:suppressLineNumbers/>
        <w:jc w:val="center"/>
        <w:rPr>
          <w:b/>
          <w:bCs/>
          <w:szCs w:val="24"/>
        </w:rPr>
        <w:sectPr w:rsidSect="00D168EC">
          <w:headerReference w:type="even" r:id="rId6"/>
          <w:headerReference w:type="default" r:id="rId7"/>
          <w:footerReference w:type="even" r:id="rId8"/>
          <w:footerReference w:type="default" r:id="rId9"/>
          <w:headerReference w:type="first" r:id="rId10"/>
          <w:footerReference w:type="first" r:id="rId11"/>
          <w:pgSz w:w="12240" w:h="15840"/>
          <w:pgMar w:top="1440" w:right="1440" w:bottom="1080" w:left="1440" w:header="720" w:footer="720" w:gutter="0"/>
          <w:cols w:space="720"/>
          <w:docGrid w:linePitch="360"/>
        </w:sectPr>
      </w:pPr>
    </w:p>
    <w:p w:rsidR="00DB2882" w:rsidP="00DB2882" w14:paraId="7D9416E1" w14:textId="77777777">
      <w:pPr>
        <w:suppressLineNumbers/>
        <w:jc w:val="center"/>
        <w:rPr>
          <w:b/>
          <w:bCs/>
          <w:szCs w:val="24"/>
        </w:rPr>
      </w:pPr>
      <w:r w:rsidRPr="005E02A5">
        <w:rPr>
          <w:b/>
          <w:bCs/>
          <w:szCs w:val="24"/>
        </w:rPr>
        <w:t>BEFORE THE GEORGIA PUBLIC SERVICE COMMISSION</w:t>
      </w:r>
    </w:p>
    <w:p w:rsidR="00DB2882" w:rsidRPr="005E02A5" w:rsidP="00DB2882" w14:paraId="353EA89B" w14:textId="77777777">
      <w:pPr>
        <w:suppressLineNumbers/>
        <w:jc w:val="center"/>
        <w:rPr>
          <w:b/>
          <w:bCs/>
          <w:szCs w:val="24"/>
        </w:rPr>
      </w:pPr>
      <w:r>
        <w:rPr>
          <w:b/>
          <w:bCs/>
          <w:szCs w:val="24"/>
        </w:rPr>
        <w:t>STATE OF GEORGIA</w:t>
      </w:r>
    </w:p>
    <w:p w:rsidR="00DB2882" w:rsidP="00DB2882" w14:paraId="3FD70751" w14:textId="77777777">
      <w:pPr>
        <w:suppressLineNumbers/>
        <w:rPr>
          <w:b/>
          <w:bCs/>
          <w:szCs w:val="24"/>
        </w:rPr>
      </w:pPr>
    </w:p>
    <w:tbl>
      <w:tblPr>
        <w:tblW w:w="0" w:type="auto"/>
        <w:tblInd w:w="0" w:type="dxa"/>
        <w:tblBorders>
          <w:insideH w:val="single" w:sz="4" w:space="0" w:color="auto"/>
          <w:insideV w:val="single" w:sz="4" w:space="0" w:color="auto"/>
        </w:tblBorders>
        <w:tblCellMar>
          <w:top w:w="0" w:type="dxa"/>
          <w:left w:w="108" w:type="dxa"/>
          <w:bottom w:w="0" w:type="dxa"/>
          <w:right w:w="108" w:type="dxa"/>
        </w:tblCellMar>
        <w:tblLook w:val="0000"/>
      </w:tblPr>
      <w:tblGrid>
        <w:gridCol w:w="4659"/>
        <w:gridCol w:w="4669"/>
      </w:tblGrid>
      <w:tr w14:paraId="32590C7D" w14:textId="77777777" w:rsidTr="00B36009">
        <w:tblPrEx>
          <w:tblW w:w="0" w:type="auto"/>
          <w:tblInd w:w="0" w:type="dxa"/>
          <w:tblBorders>
            <w:insideH w:val="single" w:sz="4" w:space="0" w:color="auto"/>
            <w:insideV w:val="single" w:sz="4" w:space="0" w:color="auto"/>
          </w:tblBorders>
          <w:tblCellMar>
            <w:top w:w="0" w:type="dxa"/>
            <w:left w:w="108" w:type="dxa"/>
            <w:bottom w:w="0" w:type="dxa"/>
            <w:right w:w="108" w:type="dxa"/>
          </w:tblCellMar>
          <w:tblLook w:val="0000"/>
        </w:tblPrEx>
        <w:trPr>
          <w:trHeight w:val="1872"/>
        </w:trPr>
        <w:tc>
          <w:tcPr>
            <w:tcW w:w="4659" w:type="dxa"/>
            <w:tcBorders>
              <w:top w:val="nil"/>
              <w:bottom w:val="single" w:sz="4" w:space="0" w:color="auto"/>
            </w:tcBorders>
          </w:tcPr>
          <w:p w:rsidR="00DB2882" w:rsidRPr="00C964E7" w:rsidP="00B36009" w14:paraId="3740936E" w14:textId="77777777">
            <w:pPr>
              <w:suppressAutoHyphens/>
              <w:spacing w:after="0" w:line="240" w:lineRule="auto"/>
              <w:rPr>
                <w:rFonts w:ascii="Times New Roman" w:eastAsia="SimSun" w:hAnsi="Times New Roman" w:cs="Times New Roman"/>
                <w:b/>
                <w:bCs/>
                <w:sz w:val="24"/>
                <w:szCs w:val="20"/>
                <w:lang w:val="en-US" w:eastAsia="en-US" w:bidi="ar-SA"/>
              </w:rPr>
            </w:pPr>
          </w:p>
          <w:p w:rsidR="00DB2882" w:rsidRPr="00C964E7" w:rsidP="00B36009" w14:paraId="4364B71B" w14:textId="77777777">
            <w:pPr>
              <w:suppressAutoHyphens/>
              <w:spacing w:after="0" w:line="240" w:lineRule="auto"/>
              <w:rPr>
                <w:rFonts w:ascii="Times New Roman" w:eastAsia="SimSun" w:hAnsi="Times New Roman" w:cs="Times New Roman"/>
                <w:b/>
                <w:bCs/>
                <w:sz w:val="24"/>
                <w:szCs w:val="20"/>
                <w:lang w:val="en-US" w:eastAsia="en-US" w:bidi="ar-SA"/>
              </w:rPr>
            </w:pPr>
            <w:r w:rsidRPr="00C964E7">
              <w:rPr>
                <w:rFonts w:ascii="Times New Roman" w:eastAsia="SimSun" w:hAnsi="Times New Roman" w:cs="Times New Roman"/>
                <w:b/>
                <w:bCs/>
                <w:sz w:val="24"/>
                <w:szCs w:val="20"/>
                <w:lang w:val="en-US" w:eastAsia="en-US" w:bidi="ar-SA"/>
              </w:rPr>
              <w:t>IN RE:</w:t>
            </w:r>
          </w:p>
          <w:p w:rsidR="00DB2882" w:rsidRPr="00C964E7" w:rsidP="00B36009" w14:paraId="09D15FFA" w14:textId="77777777">
            <w:pPr>
              <w:suppressAutoHyphens/>
              <w:spacing w:after="0" w:line="240" w:lineRule="auto"/>
              <w:rPr>
                <w:rFonts w:ascii="Times New Roman" w:eastAsia="SimSun" w:hAnsi="Times New Roman" w:cs="Times New Roman"/>
                <w:b/>
                <w:bCs/>
                <w:sz w:val="24"/>
                <w:szCs w:val="20"/>
                <w:lang w:val="en-US" w:eastAsia="en-US" w:bidi="ar-SA"/>
              </w:rPr>
            </w:pPr>
          </w:p>
          <w:p w:rsidR="00DB2882" w:rsidRPr="00C964E7" w:rsidP="00B36009" w14:paraId="405BB324" w14:textId="7B496379">
            <w:pPr>
              <w:suppressAutoHyphens/>
              <w:spacing w:after="0" w:line="240" w:lineRule="auto"/>
              <w:rPr>
                <w:rFonts w:ascii="Times New Roman" w:eastAsia="SimSun" w:hAnsi="Times New Roman" w:cs="Times New Roman"/>
                <w:b/>
                <w:bCs/>
                <w:sz w:val="24"/>
                <w:szCs w:val="20"/>
                <w:lang w:val="en-US" w:eastAsia="en-US" w:bidi="ar-SA"/>
              </w:rPr>
            </w:pPr>
            <w:r>
              <w:rPr>
                <w:rFonts w:ascii="Times New Roman" w:eastAsia="SimSun" w:hAnsi="Times New Roman" w:cs="Times New Roman"/>
                <w:b/>
                <w:bCs/>
                <w:sz w:val="24"/>
                <w:szCs w:val="20"/>
                <w:lang w:val="en-US" w:eastAsia="en-US" w:bidi="ar-SA"/>
              </w:rPr>
              <w:t xml:space="preserve">ATLANTA GAS LIGHT COMPANY’S </w:t>
            </w:r>
            <w:r>
              <w:rPr>
                <w:rFonts w:ascii="Times New Roman" w:eastAsia="Times New Roman" w:hAnsi="Times New Roman" w:cs="Times New Roman"/>
                <w:b/>
                <w:sz w:val="24"/>
                <w:szCs w:val="20"/>
                <w:lang w:val="en-US" w:eastAsia="en-US" w:bidi="ar-SA"/>
              </w:rPr>
              <w:t>202</w:t>
            </w:r>
            <w:r w:rsidR="00010E0B">
              <w:rPr>
                <w:rFonts w:ascii="Times New Roman" w:eastAsia="Times New Roman" w:hAnsi="Times New Roman" w:cs="Times New Roman"/>
                <w:b/>
                <w:sz w:val="24"/>
                <w:szCs w:val="20"/>
                <w:lang w:val="en-US" w:eastAsia="en-US" w:bidi="ar-SA"/>
              </w:rPr>
              <w:t>4</w:t>
            </w:r>
            <w:r w:rsidRPr="004E690A">
              <w:rPr>
                <w:rFonts w:ascii="Times New Roman" w:eastAsia="Times New Roman" w:hAnsi="Times New Roman" w:cs="Times New Roman"/>
                <w:b/>
                <w:sz w:val="24"/>
                <w:szCs w:val="20"/>
                <w:lang w:val="en-US" w:eastAsia="en-US" w:bidi="ar-SA"/>
              </w:rPr>
              <w:t xml:space="preserve"> USF FACILITIES EXPANSION </w:t>
            </w:r>
            <w:r>
              <w:rPr>
                <w:rFonts w:ascii="Times New Roman" w:eastAsia="SimSun" w:hAnsi="Times New Roman" w:cs="Times New Roman"/>
                <w:b/>
                <w:bCs/>
                <w:sz w:val="24"/>
                <w:szCs w:val="20"/>
                <w:lang w:val="en-US" w:eastAsia="en-US" w:bidi="ar-SA"/>
              </w:rPr>
              <w:t>PLAN</w:t>
            </w:r>
          </w:p>
        </w:tc>
        <w:tc>
          <w:tcPr>
            <w:tcW w:w="4669" w:type="dxa"/>
          </w:tcPr>
          <w:p w:rsidR="00DB2882" w:rsidRPr="00C964E7" w:rsidP="00B36009" w14:paraId="18F44432" w14:textId="77777777">
            <w:pPr>
              <w:suppressAutoHyphens/>
              <w:spacing w:after="0" w:line="240" w:lineRule="auto"/>
              <w:ind w:left="899"/>
              <w:rPr>
                <w:rFonts w:ascii="Times New Roman" w:eastAsia="SimSun" w:hAnsi="Times New Roman" w:cs="Times New Roman"/>
                <w:sz w:val="24"/>
                <w:szCs w:val="20"/>
                <w:lang w:val="en-US" w:eastAsia="en-US" w:bidi="ar-SA"/>
              </w:rPr>
            </w:pPr>
          </w:p>
          <w:p w:rsidR="00DB2882" w:rsidRPr="00C964E7" w:rsidP="00B36009" w14:paraId="6DE8FD04" w14:textId="77777777">
            <w:pPr>
              <w:suppressAutoHyphens/>
              <w:spacing w:after="0" w:line="240" w:lineRule="auto"/>
              <w:ind w:left="899"/>
              <w:rPr>
                <w:rFonts w:ascii="Times New Roman" w:eastAsia="SimSun" w:hAnsi="Times New Roman" w:cs="Times New Roman"/>
                <w:b/>
                <w:bCs/>
                <w:sz w:val="24"/>
                <w:szCs w:val="20"/>
                <w:lang w:val="en-US" w:eastAsia="en-US" w:bidi="ar-SA"/>
              </w:rPr>
            </w:pPr>
          </w:p>
          <w:p w:rsidR="00DB2882" w:rsidRPr="00C964E7" w:rsidP="00B36009" w14:paraId="1E3F6DE7" w14:textId="77777777">
            <w:pPr>
              <w:suppressAutoHyphens/>
              <w:spacing w:after="0" w:line="240" w:lineRule="auto"/>
              <w:ind w:left="899"/>
              <w:rPr>
                <w:rFonts w:ascii="Times New Roman" w:eastAsia="SimSun" w:hAnsi="Times New Roman" w:cs="Times New Roman"/>
                <w:b/>
                <w:bCs/>
                <w:sz w:val="24"/>
                <w:szCs w:val="20"/>
                <w:lang w:val="en-US" w:eastAsia="en-US" w:bidi="ar-SA"/>
              </w:rPr>
            </w:pPr>
            <w:r w:rsidRPr="00C964E7">
              <w:rPr>
                <w:rFonts w:ascii="Times New Roman" w:eastAsia="SimSun" w:hAnsi="Times New Roman" w:cs="Times New Roman"/>
                <w:b/>
                <w:bCs/>
                <w:sz w:val="24"/>
                <w:szCs w:val="20"/>
                <w:lang w:val="en-US" w:eastAsia="en-US" w:bidi="ar-SA"/>
              </w:rPr>
              <w:t xml:space="preserve">Docket No. </w:t>
            </w:r>
            <w:r w:rsidR="002C0544">
              <w:rPr>
                <w:rFonts w:ascii="Times New Roman" w:eastAsia="SimSun" w:hAnsi="Times New Roman" w:cs="Times New Roman"/>
                <w:b/>
                <w:bCs/>
                <w:sz w:val="24"/>
                <w:szCs w:val="20"/>
                <w:lang w:val="en-US" w:eastAsia="en-US" w:bidi="ar-SA"/>
              </w:rPr>
              <w:t>43510</w:t>
            </w:r>
          </w:p>
          <w:p w:rsidR="00DB2882" w:rsidP="00B36009" w14:paraId="0267FCAE" w14:textId="77777777">
            <w:pPr>
              <w:suppressAutoHyphens/>
              <w:spacing w:after="0" w:line="240" w:lineRule="auto"/>
              <w:rPr>
                <w:rFonts w:ascii="Times New Roman" w:eastAsia="SimSun" w:hAnsi="Times New Roman" w:cs="Times New Roman"/>
                <w:sz w:val="24"/>
                <w:szCs w:val="20"/>
                <w:lang w:val="en-US" w:eastAsia="en-US" w:bidi="ar-SA"/>
              </w:rPr>
            </w:pPr>
          </w:p>
          <w:p w:rsidR="00DB2882" w:rsidP="00B36009" w14:paraId="6A5556CE" w14:textId="77777777">
            <w:pPr>
              <w:suppressAutoHyphens/>
              <w:spacing w:after="0" w:line="240" w:lineRule="auto"/>
              <w:rPr>
                <w:rFonts w:ascii="Times New Roman" w:eastAsia="SimSun" w:hAnsi="Times New Roman" w:cs="Times New Roman"/>
                <w:sz w:val="24"/>
                <w:szCs w:val="20"/>
                <w:lang w:val="en-US" w:eastAsia="en-US" w:bidi="ar-SA"/>
              </w:rPr>
            </w:pPr>
          </w:p>
          <w:p w:rsidR="00DB2882" w:rsidP="00B36009" w14:paraId="66F0147F" w14:textId="77777777">
            <w:pPr>
              <w:suppressAutoHyphens/>
              <w:spacing w:after="0" w:line="240" w:lineRule="auto"/>
              <w:rPr>
                <w:rFonts w:ascii="Times New Roman" w:eastAsia="SimSun" w:hAnsi="Times New Roman" w:cs="Times New Roman"/>
                <w:sz w:val="24"/>
                <w:szCs w:val="20"/>
                <w:lang w:val="en-US" w:eastAsia="en-US" w:bidi="ar-SA"/>
              </w:rPr>
            </w:pPr>
          </w:p>
          <w:p w:rsidR="00DB2882" w:rsidRPr="00C964E7" w:rsidP="00B36009" w14:paraId="234F400E" w14:textId="77777777">
            <w:pPr>
              <w:suppressAutoHyphens/>
              <w:spacing w:after="0" w:line="240" w:lineRule="auto"/>
              <w:rPr>
                <w:rFonts w:ascii="Times New Roman" w:eastAsia="SimSun" w:hAnsi="Times New Roman" w:cs="Times New Roman"/>
                <w:sz w:val="24"/>
                <w:szCs w:val="20"/>
                <w:lang w:val="en-US" w:eastAsia="en-US" w:bidi="ar-SA"/>
              </w:rPr>
            </w:pPr>
          </w:p>
        </w:tc>
      </w:tr>
    </w:tbl>
    <w:p w:rsidR="00DB2882" w:rsidP="00D168EC" w14:paraId="1D40E21E" w14:textId="77777777">
      <w:pPr>
        <w:jc w:val="center"/>
        <w:rPr>
          <w:b/>
          <w:u w:val="single"/>
        </w:rPr>
      </w:pPr>
    </w:p>
    <w:p w:rsidR="00D168EC" w:rsidP="00D168EC" w14:paraId="5D2F500B" w14:textId="77777777">
      <w:pPr>
        <w:jc w:val="center"/>
        <w:rPr>
          <w:b/>
          <w:u w:val="single"/>
        </w:rPr>
      </w:pPr>
      <w:r>
        <w:rPr>
          <w:b/>
          <w:u w:val="single"/>
        </w:rPr>
        <w:t>CERTIFICATE OF SERVICE</w:t>
      </w:r>
    </w:p>
    <w:p w:rsidR="00D168EC" w:rsidRPr="00D168EC" w:rsidP="00D168EC" w14:paraId="7B1EAA35" w14:textId="77777777">
      <w:pPr>
        <w:jc w:val="center"/>
        <w:rPr>
          <w:b/>
          <w:u w:val="single"/>
        </w:rPr>
      </w:pPr>
    </w:p>
    <w:p w:rsidR="00D168EC" w:rsidP="00973036" w14:paraId="6274A8E4" w14:textId="11ACF69A">
      <w:pPr>
        <w:pStyle w:val="BodyText2"/>
        <w:ind w:firstLine="720"/>
        <w:jc w:val="both"/>
      </w:pPr>
      <w:r>
        <w:t xml:space="preserve">I </w:t>
      </w:r>
      <w:r w:rsidR="00C411C6">
        <w:t>her</w:t>
      </w:r>
      <w:r w:rsidR="00954CF0">
        <w:t xml:space="preserve">eby certify that I have </w:t>
      </w:r>
      <w:r w:rsidR="00113039">
        <w:t>caused to be serve</w:t>
      </w:r>
      <w:r w:rsidR="00DB2882">
        <w:t>d</w:t>
      </w:r>
      <w:r>
        <w:t xml:space="preserve"> the foregoing</w:t>
      </w:r>
      <w:r w:rsidRPr="007C413D" w:rsidR="007C413D">
        <w:t xml:space="preserve"> </w:t>
      </w:r>
      <w:r w:rsidR="00D375B2">
        <w:rPr>
          <w:b/>
        </w:rPr>
        <w:t>ATLANTA GAS LIGHT COMPANY’</w:t>
      </w:r>
      <w:r w:rsidR="00B34A95">
        <w:rPr>
          <w:b/>
        </w:rPr>
        <w:t>S</w:t>
      </w:r>
      <w:r w:rsidR="00E14092">
        <w:rPr>
          <w:b/>
        </w:rPr>
        <w:t xml:space="preserve"> </w:t>
      </w:r>
      <w:r w:rsidR="0062712A">
        <w:rPr>
          <w:b/>
        </w:rPr>
        <w:t>PETITION TO A</w:t>
      </w:r>
      <w:r w:rsidR="00FB6177">
        <w:rPr>
          <w:b/>
        </w:rPr>
        <w:t>MEND</w:t>
      </w:r>
      <w:r w:rsidR="00DB2882">
        <w:rPr>
          <w:b/>
        </w:rPr>
        <w:t xml:space="preserve"> </w:t>
      </w:r>
      <w:r w:rsidR="00E34FFC">
        <w:rPr>
          <w:b/>
        </w:rPr>
        <w:t xml:space="preserve">THE </w:t>
      </w:r>
      <w:r w:rsidR="00DB2882">
        <w:rPr>
          <w:b/>
        </w:rPr>
        <w:t>202</w:t>
      </w:r>
      <w:r w:rsidR="00010E0B">
        <w:rPr>
          <w:b/>
        </w:rPr>
        <w:t>4</w:t>
      </w:r>
      <w:r w:rsidRPr="007C413D" w:rsidR="007C413D">
        <w:rPr>
          <w:b/>
        </w:rPr>
        <w:t xml:space="preserve"> UNIVERSAL SERVICE FUND FACILITIES EXPANSION PLAN</w:t>
      </w:r>
      <w:r w:rsidR="00E34FFC">
        <w:rPr>
          <w:b/>
        </w:rPr>
        <w:t xml:space="preserve"> TO INCLUDE PROJECT IN </w:t>
      </w:r>
      <w:r w:rsidRPr="00ED58EA" w:rsidR="00010E0B">
        <w:rPr>
          <w:b/>
        </w:rPr>
        <w:t>CHATHAM COUNTY, CHEROKEE COUNTY, AND WHITE</w:t>
      </w:r>
      <w:r w:rsidRPr="00010E0B" w:rsidR="00E34FFC">
        <w:rPr>
          <w:b/>
        </w:rPr>
        <w:t xml:space="preserve"> </w:t>
      </w:r>
      <w:r w:rsidR="00E34FFC">
        <w:rPr>
          <w:b/>
        </w:rPr>
        <w:t>COUNTY</w:t>
      </w:r>
      <w:r>
        <w:t xml:space="preserve">, </w:t>
      </w:r>
      <w:r w:rsidR="00113039">
        <w:t xml:space="preserve">upon the following parties </w:t>
      </w:r>
      <w:r>
        <w:t>via</w:t>
      </w:r>
      <w:r w:rsidR="006A09C3">
        <w:t xml:space="preserve"> </w:t>
      </w:r>
      <w:r>
        <w:t xml:space="preserve">electronic mail </w:t>
      </w:r>
      <w:r w:rsidR="007C413D">
        <w:t>as follows:</w:t>
      </w:r>
    </w:p>
    <w:tbl>
      <w:tblPr>
        <w:tblStyle w:val="TableGrid"/>
        <w:tblW w:w="503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
      <w:tblGrid>
        <w:gridCol w:w="4914"/>
        <w:gridCol w:w="4504"/>
      </w:tblGrid>
      <w:tr w14:paraId="78C28B3F" w14:textId="77777777" w:rsidTr="00973036">
        <w:tblPrEx>
          <w:tblW w:w="503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cantSplit/>
          <w:trHeight w:val="141"/>
        </w:trPr>
        <w:tc>
          <w:tcPr>
            <w:tcW w:w="2609" w:type="pct"/>
            <w:hideMark/>
          </w:tcPr>
          <w:p w:rsidR="00D168EC" w:rsidRPr="006A09C3" w14:paraId="30801390" w14:textId="77777777">
            <w:pPr>
              <w:spacing w:after="0" w:line="240" w:lineRule="auto"/>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Sallie Tanner</w:t>
            </w:r>
            <w:r w:rsidRPr="006A09C3" w:rsidR="007837DD">
              <w:rPr>
                <w:rFonts w:ascii="Times New Roman" w:eastAsia="Times New Roman" w:hAnsi="Times New Roman" w:cs="Times New Roman"/>
                <w:sz w:val="24"/>
                <w:szCs w:val="24"/>
                <w:lang w:val="en-US" w:eastAsia="en-US" w:bidi="ar-SA"/>
              </w:rPr>
              <w:br/>
              <w:t>Georgia Public Service Commission</w:t>
            </w:r>
            <w:r w:rsidRPr="006A09C3" w:rsidR="007837DD">
              <w:rPr>
                <w:rFonts w:ascii="Times New Roman" w:eastAsia="Times New Roman" w:hAnsi="Times New Roman" w:cs="Times New Roman"/>
                <w:sz w:val="24"/>
                <w:szCs w:val="24"/>
                <w:lang w:val="en-US" w:eastAsia="en-US" w:bidi="ar-SA"/>
              </w:rPr>
              <w:br/>
              <w:t>244 Washington St., S. W.</w:t>
            </w:r>
            <w:r w:rsidRPr="006A09C3" w:rsidR="007837DD">
              <w:rPr>
                <w:rFonts w:ascii="Times New Roman" w:eastAsia="Times New Roman" w:hAnsi="Times New Roman" w:cs="Times New Roman"/>
                <w:sz w:val="24"/>
                <w:szCs w:val="24"/>
                <w:lang w:val="en-US" w:eastAsia="en-US" w:bidi="ar-SA"/>
              </w:rPr>
              <w:br/>
              <w:t>Atlanta, GA 30334</w:t>
            </w:r>
          </w:p>
          <w:p w:rsidR="00D168EC" w:rsidP="006A09C3" w14:paraId="3C7B41E5" w14:textId="32E3A337">
            <w:pPr>
              <w:spacing w:after="0" w:line="240" w:lineRule="auto"/>
              <w:rPr>
                <w:rFonts w:ascii="Times New Roman" w:eastAsia="Times New Roman" w:hAnsi="Times New Roman" w:cs="Times New Roman"/>
                <w:sz w:val="24"/>
                <w:szCs w:val="24"/>
                <w:lang w:val="en-US" w:eastAsia="en-US" w:bidi="ar-SA"/>
              </w:rPr>
            </w:pPr>
            <w:r w:rsidRPr="00D650C7">
              <w:rPr>
                <w:rFonts w:ascii="Times New Roman" w:eastAsia="Times New Roman" w:hAnsi="Times New Roman" w:cs="Times New Roman"/>
                <w:sz w:val="24"/>
                <w:szCs w:val="24"/>
                <w:lang w:val="en-US" w:eastAsia="en-US" w:bidi="ar-SA"/>
              </w:rPr>
              <w:t>stanner@psc.ga.gov</w:t>
            </w:r>
          </w:p>
          <w:p w:rsidR="00FB6177" w:rsidRPr="006A09C3" w:rsidP="006A09C3" w14:paraId="2B8C22F7" w14:textId="77777777">
            <w:pPr>
              <w:spacing w:after="0" w:line="240" w:lineRule="auto"/>
              <w:rPr>
                <w:rFonts w:ascii="Times New Roman" w:eastAsia="Times New Roman" w:hAnsi="Times New Roman" w:cs="Times New Roman"/>
                <w:sz w:val="24"/>
                <w:szCs w:val="24"/>
                <w:lang w:val="en-US" w:eastAsia="en-US" w:bidi="ar-SA"/>
              </w:rPr>
            </w:pPr>
          </w:p>
          <w:p w:rsidR="006A09C3" w:rsidRPr="006A09C3" w14:paraId="5F9BCC13" w14:textId="77777777">
            <w:pPr>
              <w:spacing w:after="240" w:line="240" w:lineRule="auto"/>
              <w:rPr>
                <w:rFonts w:ascii="Times New Roman" w:eastAsia="Times New Roman" w:hAnsi="Times New Roman" w:cs="Times New Roman"/>
                <w:i/>
                <w:sz w:val="24"/>
                <w:szCs w:val="24"/>
                <w:lang w:val="en-US" w:eastAsia="en-US" w:bidi="ar-SA"/>
              </w:rPr>
            </w:pPr>
          </w:p>
        </w:tc>
        <w:tc>
          <w:tcPr>
            <w:tcW w:w="2391" w:type="pct"/>
            <w:hideMark/>
          </w:tcPr>
          <w:p w:rsidR="006F5A55" w:rsidRPr="006A09C3" w:rsidP="00973036" w14:paraId="76F0E597" w14:textId="77777777">
            <w:pPr>
              <w:spacing w:after="0" w:line="240" w:lineRule="auto"/>
              <w:rPr>
                <w:rFonts w:ascii="Times New Roman" w:eastAsia="Times New Roman" w:hAnsi="Times New Roman" w:cs="Times New Roman"/>
                <w:sz w:val="24"/>
                <w:szCs w:val="24"/>
                <w:lang w:val="en-US" w:eastAsia="en-US" w:bidi="ar-SA"/>
              </w:rPr>
            </w:pPr>
            <w:r w:rsidRPr="006A09C3">
              <w:rPr>
                <w:rFonts w:ascii="Times New Roman" w:eastAsia="Times New Roman" w:hAnsi="Times New Roman" w:cs="Times New Roman"/>
                <w:sz w:val="24"/>
                <w:szCs w:val="24"/>
                <w:lang w:val="en-US" w:eastAsia="en-US" w:bidi="ar-SA"/>
              </w:rPr>
              <w:t>Tony Wackerly</w:t>
            </w:r>
          </w:p>
          <w:p w:rsidR="00973036" w:rsidRPr="006A09C3" w:rsidP="00973036" w14:paraId="12A4D941" w14:textId="77777777">
            <w:pPr>
              <w:spacing w:after="0" w:line="240" w:lineRule="auto"/>
              <w:rPr>
                <w:rFonts w:ascii="Times New Roman" w:eastAsia="Times New Roman" w:hAnsi="Times New Roman" w:cs="Times New Roman"/>
                <w:sz w:val="24"/>
                <w:szCs w:val="24"/>
                <w:lang w:val="en-US" w:eastAsia="en-US" w:bidi="ar-SA"/>
              </w:rPr>
            </w:pPr>
            <w:r w:rsidRPr="006A09C3">
              <w:rPr>
                <w:rFonts w:ascii="Times New Roman" w:eastAsia="Times New Roman" w:hAnsi="Times New Roman" w:cs="Times New Roman"/>
                <w:sz w:val="24"/>
                <w:szCs w:val="24"/>
                <w:lang w:val="en-US" w:eastAsia="en-US" w:bidi="ar-SA"/>
              </w:rPr>
              <w:t>Georgia Public Service Co</w:t>
            </w:r>
            <w:r w:rsidR="00E14CEA">
              <w:rPr>
                <w:rFonts w:ascii="Times New Roman" w:eastAsia="Times New Roman" w:hAnsi="Times New Roman" w:cs="Times New Roman"/>
                <w:sz w:val="24"/>
                <w:szCs w:val="24"/>
                <w:lang w:val="en-US" w:eastAsia="en-US" w:bidi="ar-SA"/>
              </w:rPr>
              <w:t>mmission</w:t>
            </w:r>
            <w:r w:rsidR="00E14CEA">
              <w:rPr>
                <w:rFonts w:ascii="Times New Roman" w:eastAsia="Times New Roman" w:hAnsi="Times New Roman" w:cs="Times New Roman"/>
                <w:sz w:val="24"/>
                <w:szCs w:val="24"/>
                <w:lang w:val="en-US" w:eastAsia="en-US" w:bidi="ar-SA"/>
              </w:rPr>
              <w:br/>
              <w:t>244 Washington St., S.</w:t>
            </w:r>
            <w:r w:rsidRPr="006A09C3">
              <w:rPr>
                <w:rFonts w:ascii="Times New Roman" w:eastAsia="Times New Roman" w:hAnsi="Times New Roman" w:cs="Times New Roman"/>
                <w:sz w:val="24"/>
                <w:szCs w:val="24"/>
                <w:lang w:val="en-US" w:eastAsia="en-US" w:bidi="ar-SA"/>
              </w:rPr>
              <w:t>W.</w:t>
            </w:r>
            <w:r w:rsidRPr="006A09C3">
              <w:rPr>
                <w:rFonts w:ascii="Times New Roman" w:eastAsia="Times New Roman" w:hAnsi="Times New Roman" w:cs="Times New Roman"/>
                <w:sz w:val="24"/>
                <w:szCs w:val="24"/>
                <w:lang w:val="en-US" w:eastAsia="en-US" w:bidi="ar-SA"/>
              </w:rPr>
              <w:br/>
              <w:t>Atlanta, GA 30334</w:t>
            </w:r>
          </w:p>
          <w:p w:rsidR="00973036" w:rsidRPr="006A09C3" w:rsidP="00973036" w14:paraId="592F4EC8" w14:textId="77777777">
            <w:pPr>
              <w:spacing w:after="0" w:line="240" w:lineRule="auto"/>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sz w:val="24"/>
                <w:szCs w:val="24"/>
                <w:lang w:val="en-US" w:eastAsia="en-US" w:bidi="ar-SA"/>
              </w:rPr>
              <w:t>twackerly@psc.ga.gov</w:t>
            </w:r>
          </w:p>
          <w:p w:rsidR="006A09C3" w:rsidRPr="006A09C3" w:rsidP="00AE49E3" w14:paraId="06EE2308" w14:textId="77777777">
            <w:pPr>
              <w:spacing w:after="0" w:line="240" w:lineRule="auto"/>
              <w:rPr>
                <w:rFonts w:ascii="Times New Roman" w:eastAsia="Times New Roman" w:hAnsi="Times New Roman" w:cs="Times New Roman"/>
                <w:i/>
                <w:sz w:val="24"/>
                <w:szCs w:val="24"/>
                <w:lang w:val="en-US" w:eastAsia="en-US" w:bidi="ar-SA"/>
              </w:rPr>
            </w:pPr>
          </w:p>
        </w:tc>
      </w:tr>
      <w:tr w14:paraId="5F83234F" w14:textId="77777777" w:rsidTr="00D650C7">
        <w:tblPrEx>
          <w:tblW w:w="5031" w:type="pct"/>
          <w:tblInd w:w="0" w:type="dxa"/>
          <w:tblCellMar>
            <w:top w:w="0" w:type="dxa"/>
            <w:left w:w="108" w:type="dxa"/>
            <w:bottom w:w="0" w:type="dxa"/>
            <w:right w:w="108" w:type="dxa"/>
          </w:tblCellMar>
          <w:tblLook w:val="04A0"/>
        </w:tblPrEx>
        <w:trPr>
          <w:cantSplit/>
          <w:trHeight w:val="252"/>
        </w:trPr>
        <w:tc>
          <w:tcPr>
            <w:tcW w:w="2609" w:type="pct"/>
            <w:hideMark/>
          </w:tcPr>
          <w:p w:rsidR="006F5A55" w:rsidRPr="00973036" w:rsidP="006F5A55" w14:paraId="5A64E992" w14:textId="77777777">
            <w:pPr>
              <w:spacing w:after="0" w:line="240" w:lineRule="auto"/>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color w:val="080808"/>
                <w:sz w:val="24"/>
                <w:szCs w:val="24"/>
                <w:lang w:val="en-US" w:eastAsia="en-US" w:bidi="ar-SA"/>
              </w:rPr>
              <w:t>Blake O’Farrow</w:t>
            </w:r>
            <w:r w:rsidRPr="00973036">
              <w:rPr>
                <w:rFonts w:ascii="Times New Roman" w:eastAsia="Times New Roman" w:hAnsi="Times New Roman" w:cs="Times New Roman"/>
                <w:color w:val="080808"/>
                <w:sz w:val="24"/>
                <w:szCs w:val="24"/>
                <w:lang w:val="en-US" w:eastAsia="en-US" w:bidi="ar-SA"/>
              </w:rPr>
              <w:br/>
              <w:t>Director, Regulatory Affairs</w:t>
            </w:r>
            <w:r w:rsidRPr="00973036">
              <w:rPr>
                <w:rFonts w:ascii="Times New Roman" w:eastAsia="Times New Roman" w:hAnsi="Times New Roman" w:cs="Times New Roman"/>
                <w:color w:val="080808"/>
                <w:sz w:val="24"/>
                <w:szCs w:val="24"/>
                <w:lang w:val="en-US" w:eastAsia="en-US" w:bidi="ar-SA"/>
              </w:rPr>
              <w:br/>
              <w:t>Atlanta Gas Light Company</w:t>
            </w:r>
            <w:r w:rsidRPr="00973036">
              <w:rPr>
                <w:rFonts w:ascii="Times New Roman" w:eastAsia="Times New Roman" w:hAnsi="Times New Roman" w:cs="Times New Roman"/>
                <w:color w:val="080808"/>
                <w:sz w:val="24"/>
                <w:szCs w:val="24"/>
                <w:lang w:val="en-US" w:eastAsia="en-US" w:bidi="ar-SA"/>
              </w:rPr>
              <w:br/>
            </w:r>
            <w:r w:rsidRPr="00973036">
              <w:rPr>
                <w:rFonts w:ascii="Times New Roman" w:eastAsia="Times New Roman" w:hAnsi="Times New Roman" w:cs="Times New Roman"/>
                <w:sz w:val="24"/>
                <w:szCs w:val="24"/>
                <w:lang w:val="en-US" w:eastAsia="en-US" w:bidi="ar-SA"/>
              </w:rPr>
              <w:t>Ten Peachtree Place</w:t>
            </w:r>
          </w:p>
          <w:p w:rsidR="006F5A55" w:rsidRPr="006A09C3" w:rsidP="006F5A55" w14:paraId="6C615F47" w14:textId="77777777">
            <w:pPr>
              <w:spacing w:after="0" w:line="240" w:lineRule="auto"/>
              <w:rPr>
                <w:rFonts w:ascii="Times New Roman" w:eastAsia="Times New Roman" w:hAnsi="Times New Roman" w:cs="Times New Roman"/>
                <w:color w:val="080808"/>
                <w:sz w:val="24"/>
                <w:szCs w:val="24"/>
                <w:lang w:val="en-US" w:eastAsia="en-US" w:bidi="ar-SA"/>
              </w:rPr>
            </w:pPr>
            <w:r w:rsidRPr="006A09C3">
              <w:rPr>
                <w:rFonts w:ascii="Times New Roman" w:eastAsia="Times New Roman" w:hAnsi="Times New Roman" w:cs="Times New Roman"/>
                <w:sz w:val="24"/>
                <w:szCs w:val="24"/>
                <w:lang w:val="en-US" w:eastAsia="en-US" w:bidi="ar-SA"/>
              </w:rPr>
              <w:t>Atlanta, GA 30309</w:t>
            </w:r>
          </w:p>
          <w:p w:rsidR="00D168EC" w:rsidRPr="006A09C3" w:rsidP="006A09C3" w14:paraId="6E910D71" w14:textId="77777777">
            <w:pPr>
              <w:spacing w:after="0" w:line="240" w:lineRule="auto"/>
              <w:rPr>
                <w:rFonts w:ascii="Times New Roman" w:eastAsia="Times New Roman" w:hAnsi="Times New Roman" w:cs="Times New Roman"/>
                <w:color w:val="080808"/>
                <w:sz w:val="24"/>
                <w:szCs w:val="24"/>
                <w:lang w:val="en-US" w:eastAsia="en-US" w:bidi="ar-SA"/>
              </w:rPr>
            </w:pPr>
            <w:r>
              <w:rPr>
                <w:rFonts w:ascii="Times New Roman" w:eastAsia="Times New Roman" w:hAnsi="Times New Roman" w:cs="Times New Roman"/>
                <w:color w:val="080808"/>
                <w:sz w:val="24"/>
                <w:szCs w:val="24"/>
                <w:lang w:val="en-US" w:eastAsia="en-US" w:bidi="ar-SA"/>
              </w:rPr>
              <w:t>bofarrow</w:t>
            </w:r>
            <w:r w:rsidRPr="006A09C3" w:rsidR="006A09C3">
              <w:rPr>
                <w:rFonts w:ascii="Times New Roman" w:eastAsia="Times New Roman" w:hAnsi="Times New Roman" w:cs="Times New Roman"/>
                <w:color w:val="080808"/>
                <w:sz w:val="24"/>
                <w:szCs w:val="24"/>
                <w:lang w:val="en-US" w:eastAsia="en-US" w:bidi="ar-SA"/>
              </w:rPr>
              <w:t>@</w:t>
            </w:r>
            <w:r w:rsidR="00AE49E3">
              <w:rPr>
                <w:rFonts w:ascii="Times New Roman" w:eastAsia="Times New Roman" w:hAnsi="Times New Roman" w:cs="Times New Roman"/>
                <w:color w:val="080808"/>
                <w:sz w:val="24"/>
                <w:szCs w:val="24"/>
                <w:lang w:val="en-US" w:eastAsia="en-US" w:bidi="ar-SA"/>
              </w:rPr>
              <w:t>southernco</w:t>
            </w:r>
            <w:r w:rsidRPr="006A09C3" w:rsidR="006A09C3">
              <w:rPr>
                <w:rFonts w:ascii="Times New Roman" w:eastAsia="Times New Roman" w:hAnsi="Times New Roman" w:cs="Times New Roman"/>
                <w:color w:val="080808"/>
                <w:sz w:val="24"/>
                <w:szCs w:val="24"/>
                <w:lang w:val="en-US" w:eastAsia="en-US" w:bidi="ar-SA"/>
              </w:rPr>
              <w:t>.com</w:t>
            </w:r>
          </w:p>
          <w:p w:rsidR="006A09C3" w:rsidRPr="006A09C3" w:rsidP="00AE49E3" w14:paraId="4DBDA28F" w14:textId="77777777">
            <w:pPr>
              <w:spacing w:after="240" w:line="240" w:lineRule="auto"/>
              <w:rPr>
                <w:rFonts w:ascii="Times New Roman" w:eastAsia="Times New Roman" w:hAnsi="Times New Roman" w:cs="Times New Roman"/>
                <w:i/>
                <w:sz w:val="24"/>
                <w:szCs w:val="24"/>
                <w:lang w:val="en-US" w:eastAsia="en-US" w:bidi="ar-SA"/>
              </w:rPr>
            </w:pPr>
          </w:p>
        </w:tc>
        <w:tc>
          <w:tcPr>
            <w:tcW w:w="2391" w:type="pct"/>
            <w:hideMark/>
          </w:tcPr>
          <w:p w:rsidR="002C0544" w:rsidRPr="00973036" w:rsidP="002C0544" w14:paraId="7F12212F" w14:textId="77777777">
            <w:pPr>
              <w:spacing w:after="0" w:line="240" w:lineRule="auto"/>
              <w:rPr>
                <w:rFonts w:ascii="Times New Roman" w:eastAsia="Times New Roman" w:hAnsi="Times New Roman" w:cs="Times New Roman"/>
                <w:sz w:val="24"/>
                <w:szCs w:val="24"/>
                <w:lang w:val="en-US" w:eastAsia="en-US" w:bidi="ar-SA"/>
              </w:rPr>
            </w:pPr>
            <w:r>
              <w:rPr>
                <w:rFonts w:ascii="Times New Roman" w:eastAsia="Times New Roman" w:hAnsi="Times New Roman" w:cs="Times New Roman"/>
                <w:color w:val="080808"/>
                <w:sz w:val="24"/>
                <w:szCs w:val="24"/>
                <w:lang w:val="en-US" w:eastAsia="en-US" w:bidi="ar-SA"/>
              </w:rPr>
              <w:t>Billy Horne</w:t>
            </w:r>
            <w:r w:rsidRPr="00973036">
              <w:rPr>
                <w:rFonts w:ascii="Times New Roman" w:eastAsia="Times New Roman" w:hAnsi="Times New Roman" w:cs="Times New Roman"/>
                <w:color w:val="080808"/>
                <w:sz w:val="24"/>
                <w:szCs w:val="24"/>
                <w:lang w:val="en-US" w:eastAsia="en-US" w:bidi="ar-SA"/>
              </w:rPr>
              <w:br/>
              <w:t xml:space="preserve">Director, </w:t>
            </w:r>
            <w:r>
              <w:rPr>
                <w:rFonts w:ascii="Times New Roman" w:eastAsia="Times New Roman" w:hAnsi="Times New Roman" w:cs="Times New Roman"/>
                <w:color w:val="080808"/>
                <w:sz w:val="24"/>
                <w:szCs w:val="24"/>
                <w:lang w:val="en-US" w:eastAsia="en-US" w:bidi="ar-SA"/>
              </w:rPr>
              <w:t>Resource Planning &amp; Economic Development</w:t>
            </w:r>
            <w:r w:rsidRPr="00973036">
              <w:rPr>
                <w:rFonts w:ascii="Times New Roman" w:eastAsia="Times New Roman" w:hAnsi="Times New Roman" w:cs="Times New Roman"/>
                <w:color w:val="080808"/>
                <w:sz w:val="24"/>
                <w:szCs w:val="24"/>
                <w:lang w:val="en-US" w:eastAsia="en-US" w:bidi="ar-SA"/>
              </w:rPr>
              <w:br/>
              <w:t>Atlanta Gas Light Company</w:t>
            </w:r>
            <w:r w:rsidRPr="00973036">
              <w:rPr>
                <w:rFonts w:ascii="Times New Roman" w:eastAsia="Times New Roman" w:hAnsi="Times New Roman" w:cs="Times New Roman"/>
                <w:color w:val="080808"/>
                <w:sz w:val="24"/>
                <w:szCs w:val="24"/>
                <w:lang w:val="en-US" w:eastAsia="en-US" w:bidi="ar-SA"/>
              </w:rPr>
              <w:br/>
            </w:r>
            <w:r w:rsidRPr="00973036">
              <w:rPr>
                <w:rFonts w:ascii="Times New Roman" w:eastAsia="Times New Roman" w:hAnsi="Times New Roman" w:cs="Times New Roman"/>
                <w:sz w:val="24"/>
                <w:szCs w:val="24"/>
                <w:lang w:val="en-US" w:eastAsia="en-US" w:bidi="ar-SA"/>
              </w:rPr>
              <w:t>Ten Peachtree Place</w:t>
            </w:r>
          </w:p>
          <w:p w:rsidR="002C0544" w:rsidRPr="006A09C3" w:rsidP="002C0544" w14:paraId="75901516" w14:textId="77777777">
            <w:pPr>
              <w:spacing w:after="0" w:line="240" w:lineRule="auto"/>
              <w:rPr>
                <w:rFonts w:ascii="Times New Roman" w:eastAsia="Times New Roman" w:hAnsi="Times New Roman" w:cs="Times New Roman"/>
                <w:color w:val="080808"/>
                <w:sz w:val="24"/>
                <w:szCs w:val="24"/>
                <w:lang w:val="en-US" w:eastAsia="en-US" w:bidi="ar-SA"/>
              </w:rPr>
            </w:pPr>
            <w:r w:rsidRPr="006A09C3">
              <w:rPr>
                <w:rFonts w:ascii="Times New Roman" w:eastAsia="Times New Roman" w:hAnsi="Times New Roman" w:cs="Times New Roman"/>
                <w:sz w:val="24"/>
                <w:szCs w:val="24"/>
                <w:lang w:val="en-US" w:eastAsia="en-US" w:bidi="ar-SA"/>
              </w:rPr>
              <w:t>Atlanta, GA 30309</w:t>
            </w:r>
          </w:p>
          <w:p w:rsidR="002C0544" w:rsidRPr="006A09C3" w:rsidP="002C0544" w14:paraId="3385E780" w14:textId="77777777">
            <w:pPr>
              <w:spacing w:after="0" w:line="240" w:lineRule="auto"/>
              <w:rPr>
                <w:rFonts w:ascii="Times New Roman" w:eastAsia="Times New Roman" w:hAnsi="Times New Roman" w:cs="Times New Roman"/>
                <w:color w:val="080808"/>
                <w:sz w:val="24"/>
                <w:szCs w:val="24"/>
                <w:lang w:val="en-US" w:eastAsia="en-US" w:bidi="ar-SA"/>
              </w:rPr>
            </w:pPr>
            <w:r>
              <w:rPr>
                <w:rFonts w:ascii="Times New Roman" w:eastAsia="Times New Roman" w:hAnsi="Times New Roman" w:cs="Times New Roman"/>
                <w:color w:val="080808"/>
                <w:sz w:val="24"/>
                <w:szCs w:val="24"/>
                <w:lang w:val="en-US" w:eastAsia="en-US" w:bidi="ar-SA"/>
              </w:rPr>
              <w:t>bhorne</w:t>
            </w:r>
            <w:r w:rsidRPr="006A09C3">
              <w:rPr>
                <w:rFonts w:ascii="Times New Roman" w:eastAsia="Times New Roman" w:hAnsi="Times New Roman" w:cs="Times New Roman"/>
                <w:color w:val="080808"/>
                <w:sz w:val="24"/>
                <w:szCs w:val="24"/>
                <w:lang w:val="en-US" w:eastAsia="en-US" w:bidi="ar-SA"/>
              </w:rPr>
              <w:t>@</w:t>
            </w:r>
            <w:r>
              <w:rPr>
                <w:rFonts w:ascii="Times New Roman" w:eastAsia="Times New Roman" w:hAnsi="Times New Roman" w:cs="Times New Roman"/>
                <w:color w:val="080808"/>
                <w:sz w:val="24"/>
                <w:szCs w:val="24"/>
                <w:lang w:val="en-US" w:eastAsia="en-US" w:bidi="ar-SA"/>
              </w:rPr>
              <w:t>southernco</w:t>
            </w:r>
            <w:r w:rsidRPr="006A09C3">
              <w:rPr>
                <w:rFonts w:ascii="Times New Roman" w:eastAsia="Times New Roman" w:hAnsi="Times New Roman" w:cs="Times New Roman"/>
                <w:color w:val="080808"/>
                <w:sz w:val="24"/>
                <w:szCs w:val="24"/>
                <w:lang w:val="en-US" w:eastAsia="en-US" w:bidi="ar-SA"/>
              </w:rPr>
              <w:t>.com</w:t>
            </w:r>
          </w:p>
          <w:p w:rsidR="006F5A55" w:rsidRPr="00973036" w:rsidP="002C0544" w14:paraId="330EF2BE" w14:textId="77777777">
            <w:pPr>
              <w:spacing w:after="0" w:line="240" w:lineRule="auto"/>
              <w:rPr>
                <w:rFonts w:ascii="Times New Roman" w:eastAsia="Times New Roman" w:hAnsi="Times New Roman" w:cs="Times New Roman"/>
                <w:color w:val="080808"/>
                <w:sz w:val="24"/>
                <w:szCs w:val="24"/>
                <w:lang w:val="en-US" w:eastAsia="en-US" w:bidi="ar-SA"/>
              </w:rPr>
            </w:pPr>
          </w:p>
        </w:tc>
      </w:tr>
    </w:tbl>
    <w:p w:rsidR="00D650C7" w:rsidP="00244306" w14:paraId="39E4D560" w14:textId="77777777">
      <w:pPr>
        <w:autoSpaceDE w:val="0"/>
        <w:autoSpaceDN w:val="0"/>
        <w:adjustRightInd w:val="0"/>
        <w:ind w:left="4950"/>
        <w:jc w:val="both"/>
        <w:rPr>
          <w:b/>
          <w:bCs/>
        </w:rPr>
      </w:pPr>
      <w:r>
        <w:rPr>
          <w:b/>
          <w:bCs/>
        </w:rPr>
        <w:t xml:space="preserve">                                                                                    </w:t>
      </w:r>
    </w:p>
    <w:p w:rsidR="00D650C7" w:rsidP="00244306" w14:paraId="375D7E33" w14:textId="77777777">
      <w:pPr>
        <w:autoSpaceDE w:val="0"/>
        <w:autoSpaceDN w:val="0"/>
        <w:adjustRightInd w:val="0"/>
        <w:ind w:left="4950"/>
        <w:jc w:val="both"/>
        <w:rPr>
          <w:b/>
          <w:bCs/>
        </w:rPr>
      </w:pPr>
    </w:p>
    <w:p w:rsidR="00D650C7" w:rsidRPr="00E34FFC" w:rsidP="00E34FFC" w14:paraId="7D66938A" w14:textId="5B13A8EC">
      <w:pPr>
        <w:autoSpaceDE w:val="0"/>
        <w:autoSpaceDN w:val="0"/>
        <w:adjustRightInd w:val="0"/>
        <w:ind w:left="90"/>
        <w:jc w:val="both"/>
      </w:pPr>
      <w:r>
        <w:t xml:space="preserve">This </w:t>
      </w:r>
      <w:r w:rsidR="00C923F6">
        <w:t>9th</w:t>
      </w:r>
      <w:r>
        <w:t xml:space="preserve"> day of </w:t>
      </w:r>
      <w:r w:rsidR="00010E0B">
        <w:t>August</w:t>
      </w:r>
      <w:r>
        <w:t>, 202</w:t>
      </w:r>
      <w:r w:rsidR="00010E0B">
        <w:t>4</w:t>
      </w:r>
      <w:r>
        <w:t>.</w:t>
      </w:r>
    </w:p>
    <w:p w:rsidR="00244306" w:rsidP="00244306" w14:paraId="44EE880F" w14:textId="18BF492A">
      <w:pPr>
        <w:autoSpaceDE w:val="0"/>
        <w:autoSpaceDN w:val="0"/>
        <w:adjustRightInd w:val="0"/>
        <w:ind w:left="4950"/>
        <w:jc w:val="both"/>
        <w:rPr>
          <w:b/>
          <w:szCs w:val="24"/>
        </w:rPr>
      </w:pPr>
      <w:r w:rsidRPr="008B4FC0">
        <w:rPr>
          <w:b/>
          <w:szCs w:val="24"/>
        </w:rPr>
        <w:t>HOLLAND &amp; KNIGHT LLP</w:t>
      </w:r>
    </w:p>
    <w:p w:rsidR="00C17016" w:rsidRPr="008B4FC0" w:rsidP="00244306" w14:paraId="5F32C4A5" w14:textId="4F471926">
      <w:pPr>
        <w:autoSpaceDE w:val="0"/>
        <w:autoSpaceDN w:val="0"/>
        <w:adjustRightInd w:val="0"/>
        <w:ind w:left="4950"/>
        <w:jc w:val="both"/>
        <w:rPr>
          <w:b/>
          <w:szCs w:val="24"/>
        </w:rPr>
      </w:pPr>
      <w:r w:rsidRPr="00195EAB">
        <w:rPr>
          <w:b/>
          <w:noProof/>
          <w:szCs w:val="24"/>
        </w:rPr>
        <w:drawing>
          <wp:anchor distT="0" distB="0" distL="114300" distR="114300" simplePos="0" relativeHeight="251659264" behindDoc="1" locked="0" layoutInCell="1" allowOverlap="1">
            <wp:simplePos x="0" y="0"/>
            <wp:positionH relativeFrom="column">
              <wp:posOffset>3143250</wp:posOffset>
            </wp:positionH>
            <wp:positionV relativeFrom="paragraph">
              <wp:posOffset>94615</wp:posOffset>
            </wp:positionV>
            <wp:extent cx="2203450" cy="60960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3450" cy="609600"/>
                    </a:xfrm>
                    <a:prstGeom prst="rect">
                      <a:avLst/>
                    </a:prstGeom>
                    <a:noFill/>
                    <a:ln>
                      <a:noFill/>
                    </a:ln>
                  </pic:spPr>
                </pic:pic>
              </a:graphicData>
            </a:graphic>
          </wp:anchor>
        </w:drawing>
      </w:r>
    </w:p>
    <w:p w:rsidR="00244306" w:rsidRPr="008B4FC0" w:rsidP="00244306" w14:paraId="0DE672AE" w14:textId="77777777">
      <w:pPr>
        <w:autoSpaceDE w:val="0"/>
        <w:autoSpaceDN w:val="0"/>
        <w:adjustRightInd w:val="0"/>
        <w:ind w:firstLine="1350"/>
        <w:jc w:val="both"/>
        <w:rPr>
          <w:szCs w:val="24"/>
        </w:rPr>
      </w:pPr>
    </w:p>
    <w:p w:rsidR="00244306" w:rsidRPr="008B4FC0" w:rsidP="00244306" w14:paraId="5CCA3EC6"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rsidR="0088480C" w:rsidRPr="00C17016" w:rsidP="00C17016" w14:paraId="33056A5B" w14:textId="0A5BF6C8">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r w:rsidRPr="008B4FC0" w:rsidR="00C17016">
        <w:rPr>
          <w:szCs w:val="24"/>
        </w:rPr>
        <w:t>Robert S. Highsmith Jr.</w:t>
      </w:r>
    </w:p>
    <w:sectPr w:rsidSect="00D168EC">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2763" w14:paraId="64780C7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2763" w14:paraId="64925D7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2763" w14:paraId="6D6304E8"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2763" w14:paraId="7D8E0F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2763" w14:paraId="6708E84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2763" w14:paraId="5F692A7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1CB3B57"/>
    <w:multiLevelType w:val="hybridMultilevel"/>
    <w:tmpl w:val="5CC8FBA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16614ABE"/>
    <w:multiLevelType w:val="hybridMultilevel"/>
    <w:tmpl w:val="5386A21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A0206C4"/>
    <w:multiLevelType w:val="hybridMultilevel"/>
    <w:tmpl w:val="18303B3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60E2B0A"/>
    <w:multiLevelType w:val="hybridMultilevel"/>
    <w:tmpl w:val="B7BAEB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9C93F4D"/>
    <w:multiLevelType w:val="hybridMultilevel"/>
    <w:tmpl w:val="3E103F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C2941C6"/>
    <w:multiLevelType w:val="hybridMultilevel"/>
    <w:tmpl w:val="F6246AFC"/>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7">
    <w:nsid w:val="456B629B"/>
    <w:multiLevelType w:val="multilevel"/>
    <w:tmpl w:val="A58A3A5C"/>
    <w:name w:val="zzmpPleading2||Pleading2|2|1|1|4|2|45||1|0|37||1|0|32||1|0|32||3|2|32||1|0|32||1|0|32||1|0|32||1|0|32||"/>
    <w:lvl w:ilvl="0">
      <w:start w:val="1"/>
      <w:numFmt w:val="upperRoman"/>
      <w:pStyle w:val="Pleading2L1"/>
      <w:suff w:val="nothing"/>
      <w:lvlText w:val="%1."/>
      <w:lvlJc w:val="left"/>
      <w:pPr>
        <w:tabs>
          <w:tab w:val="num" w:pos="720"/>
        </w:tabs>
        <w:ind w:left="0" w:firstLine="0"/>
      </w:pPr>
      <w:rPr>
        <w:rFonts w:eastAsia="Times New Roman" w:hAnsi="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3"/>
      <w:lvlText w:val="(%3)"/>
      <w:lvlJc w:val="left"/>
      <w:pPr>
        <w:tabs>
          <w:tab w:val="num" w:pos="720"/>
        </w:tabs>
        <w:ind w:left="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lowerRoman"/>
      <w:pStyle w:val="Pleading2L5"/>
      <w:suff w:val="nothing"/>
      <w:lvlText w:val="%5."/>
      <w:lvlJc w:val="left"/>
      <w:pPr>
        <w:tabs>
          <w:tab w:val="num" w:pos="1920"/>
        </w:tabs>
        <w:ind w:left="1200" w:firstLine="0"/>
      </w:pPr>
      <w:rPr>
        <w:rFonts w:eastAsia="Times New Roman"/>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Letter"/>
      <w:pStyle w:val="Pleading2L6"/>
      <w:lvlText w:val="(%6)"/>
      <w:lvlJc w:val="left"/>
      <w:pPr>
        <w:tabs>
          <w:tab w:val="num" w:pos="3600"/>
        </w:tabs>
        <w:ind w:left="360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7"/>
      <w:lvlText w:val="(%7)"/>
      <w:lvlJc w:val="left"/>
      <w:pPr>
        <w:tabs>
          <w:tab w:val="num" w:pos="4320"/>
        </w:tabs>
        <w:ind w:left="432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8"/>
      <w:lvlText w:val="%8)"/>
      <w:lvlJc w:val="left"/>
      <w:pPr>
        <w:tabs>
          <w:tab w:val="num" w:pos="5040"/>
        </w:tabs>
        <w:ind w:left="504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9"/>
      <w:lvlText w:val="%9)"/>
      <w:lvlJc w:val="left"/>
      <w:pPr>
        <w:tabs>
          <w:tab w:val="num" w:pos="5760"/>
        </w:tabs>
        <w:ind w:left="576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8">
    <w:nsid w:val="749F3D6E"/>
    <w:multiLevelType w:val="hybridMultilevel"/>
    <w:tmpl w:val="EC4CC46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7"/>
  </w:num>
  <w:num w:numId="6">
    <w:abstractNumId w:val="0"/>
  </w:num>
  <w:num w:numId="7">
    <w:abstractNumId w:val="8"/>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8BA"/>
    <w:rsid w:val="000048B9"/>
    <w:rsid w:val="000064BF"/>
    <w:rsid w:val="0000656F"/>
    <w:rsid w:val="00010E0B"/>
    <w:rsid w:val="00011868"/>
    <w:rsid w:val="00013A1E"/>
    <w:rsid w:val="00031E94"/>
    <w:rsid w:val="00032E48"/>
    <w:rsid w:val="00033631"/>
    <w:rsid w:val="00033EC7"/>
    <w:rsid w:val="00042698"/>
    <w:rsid w:val="000453C9"/>
    <w:rsid w:val="00073077"/>
    <w:rsid w:val="00086AEE"/>
    <w:rsid w:val="00093C43"/>
    <w:rsid w:val="000966B9"/>
    <w:rsid w:val="000A0D6F"/>
    <w:rsid w:val="000A19E9"/>
    <w:rsid w:val="000A4ED4"/>
    <w:rsid w:val="000A7CE9"/>
    <w:rsid w:val="000C06F5"/>
    <w:rsid w:val="000E1EC2"/>
    <w:rsid w:val="00100747"/>
    <w:rsid w:val="0010598B"/>
    <w:rsid w:val="00113039"/>
    <w:rsid w:val="00124E61"/>
    <w:rsid w:val="00125489"/>
    <w:rsid w:val="00126678"/>
    <w:rsid w:val="001314E2"/>
    <w:rsid w:val="00135FB4"/>
    <w:rsid w:val="001478CC"/>
    <w:rsid w:val="0015781D"/>
    <w:rsid w:val="0016105A"/>
    <w:rsid w:val="0016657C"/>
    <w:rsid w:val="00170E01"/>
    <w:rsid w:val="00195EAB"/>
    <w:rsid w:val="001B472D"/>
    <w:rsid w:val="001C2DB6"/>
    <w:rsid w:val="001D2265"/>
    <w:rsid w:val="001E424F"/>
    <w:rsid w:val="001F53F2"/>
    <w:rsid w:val="002001AA"/>
    <w:rsid w:val="00201FEB"/>
    <w:rsid w:val="00210EA7"/>
    <w:rsid w:val="00212D0F"/>
    <w:rsid w:val="00214D98"/>
    <w:rsid w:val="00234B76"/>
    <w:rsid w:val="00243E5D"/>
    <w:rsid w:val="00244306"/>
    <w:rsid w:val="00247547"/>
    <w:rsid w:val="002552B9"/>
    <w:rsid w:val="00257718"/>
    <w:rsid w:val="0026169C"/>
    <w:rsid w:val="00266E01"/>
    <w:rsid w:val="002872FF"/>
    <w:rsid w:val="002C0544"/>
    <w:rsid w:val="002E36A9"/>
    <w:rsid w:val="002E38BA"/>
    <w:rsid w:val="002F2ED3"/>
    <w:rsid w:val="00301878"/>
    <w:rsid w:val="00310CC9"/>
    <w:rsid w:val="00312CC8"/>
    <w:rsid w:val="00317162"/>
    <w:rsid w:val="00323A24"/>
    <w:rsid w:val="0033707D"/>
    <w:rsid w:val="003466FF"/>
    <w:rsid w:val="00347D27"/>
    <w:rsid w:val="00357368"/>
    <w:rsid w:val="00357FAD"/>
    <w:rsid w:val="00362445"/>
    <w:rsid w:val="003641E9"/>
    <w:rsid w:val="0037286B"/>
    <w:rsid w:val="00381AE8"/>
    <w:rsid w:val="00383DB9"/>
    <w:rsid w:val="00390196"/>
    <w:rsid w:val="003A4F72"/>
    <w:rsid w:val="003C137B"/>
    <w:rsid w:val="003C149A"/>
    <w:rsid w:val="003C7220"/>
    <w:rsid w:val="003D371F"/>
    <w:rsid w:val="0040217E"/>
    <w:rsid w:val="004027F5"/>
    <w:rsid w:val="004055A0"/>
    <w:rsid w:val="00412082"/>
    <w:rsid w:val="00414E3F"/>
    <w:rsid w:val="00415B17"/>
    <w:rsid w:val="00417414"/>
    <w:rsid w:val="00420915"/>
    <w:rsid w:val="004213F8"/>
    <w:rsid w:val="00430437"/>
    <w:rsid w:val="00434CE5"/>
    <w:rsid w:val="00437147"/>
    <w:rsid w:val="00441663"/>
    <w:rsid w:val="00444078"/>
    <w:rsid w:val="00464B76"/>
    <w:rsid w:val="00467CB6"/>
    <w:rsid w:val="00477AAA"/>
    <w:rsid w:val="00480511"/>
    <w:rsid w:val="00497D5F"/>
    <w:rsid w:val="004A522C"/>
    <w:rsid w:val="004B4356"/>
    <w:rsid w:val="004E690A"/>
    <w:rsid w:val="004F5A17"/>
    <w:rsid w:val="005120D5"/>
    <w:rsid w:val="00537338"/>
    <w:rsid w:val="005476CB"/>
    <w:rsid w:val="0054791F"/>
    <w:rsid w:val="00550469"/>
    <w:rsid w:val="00550D8E"/>
    <w:rsid w:val="00554892"/>
    <w:rsid w:val="00580631"/>
    <w:rsid w:val="0058491D"/>
    <w:rsid w:val="0059102A"/>
    <w:rsid w:val="0059648F"/>
    <w:rsid w:val="005A49D8"/>
    <w:rsid w:val="005B6A2A"/>
    <w:rsid w:val="005C61F2"/>
    <w:rsid w:val="005C6EFB"/>
    <w:rsid w:val="005E02A5"/>
    <w:rsid w:val="005E509B"/>
    <w:rsid w:val="005F69B4"/>
    <w:rsid w:val="00600EC7"/>
    <w:rsid w:val="00604AB3"/>
    <w:rsid w:val="00610E8C"/>
    <w:rsid w:val="0061500B"/>
    <w:rsid w:val="00616E5B"/>
    <w:rsid w:val="00620561"/>
    <w:rsid w:val="00623FCA"/>
    <w:rsid w:val="00626244"/>
    <w:rsid w:val="0062712A"/>
    <w:rsid w:val="00631C94"/>
    <w:rsid w:val="006377CE"/>
    <w:rsid w:val="00641990"/>
    <w:rsid w:val="00645CFF"/>
    <w:rsid w:val="00653CE3"/>
    <w:rsid w:val="00665FFF"/>
    <w:rsid w:val="006700A0"/>
    <w:rsid w:val="00672B0D"/>
    <w:rsid w:val="00677015"/>
    <w:rsid w:val="00682003"/>
    <w:rsid w:val="00690152"/>
    <w:rsid w:val="006A09C3"/>
    <w:rsid w:val="006A10E9"/>
    <w:rsid w:val="006D2011"/>
    <w:rsid w:val="006F48C3"/>
    <w:rsid w:val="006F4AA3"/>
    <w:rsid w:val="006F5A55"/>
    <w:rsid w:val="00724815"/>
    <w:rsid w:val="00725B13"/>
    <w:rsid w:val="00727081"/>
    <w:rsid w:val="00727746"/>
    <w:rsid w:val="00734825"/>
    <w:rsid w:val="00741C38"/>
    <w:rsid w:val="0074219C"/>
    <w:rsid w:val="00745577"/>
    <w:rsid w:val="0075222A"/>
    <w:rsid w:val="00754BB2"/>
    <w:rsid w:val="007609ED"/>
    <w:rsid w:val="00761EB3"/>
    <w:rsid w:val="00774940"/>
    <w:rsid w:val="007837DD"/>
    <w:rsid w:val="00790F11"/>
    <w:rsid w:val="00794383"/>
    <w:rsid w:val="007A4DA4"/>
    <w:rsid w:val="007B21F2"/>
    <w:rsid w:val="007B2A46"/>
    <w:rsid w:val="007C3A74"/>
    <w:rsid w:val="007C413D"/>
    <w:rsid w:val="007F77A5"/>
    <w:rsid w:val="00804813"/>
    <w:rsid w:val="0081639A"/>
    <w:rsid w:val="00822793"/>
    <w:rsid w:val="0083068B"/>
    <w:rsid w:val="008403B2"/>
    <w:rsid w:val="0085082F"/>
    <w:rsid w:val="00852B3B"/>
    <w:rsid w:val="00854531"/>
    <w:rsid w:val="00873795"/>
    <w:rsid w:val="0088480C"/>
    <w:rsid w:val="00887248"/>
    <w:rsid w:val="008B2495"/>
    <w:rsid w:val="008B4FC0"/>
    <w:rsid w:val="008C1330"/>
    <w:rsid w:val="008C2C1E"/>
    <w:rsid w:val="008C7415"/>
    <w:rsid w:val="008D070A"/>
    <w:rsid w:val="008E3203"/>
    <w:rsid w:val="008E3804"/>
    <w:rsid w:val="008E6EBA"/>
    <w:rsid w:val="00901659"/>
    <w:rsid w:val="00910CF9"/>
    <w:rsid w:val="00916ACF"/>
    <w:rsid w:val="009272EC"/>
    <w:rsid w:val="00930E9B"/>
    <w:rsid w:val="00944217"/>
    <w:rsid w:val="00950F09"/>
    <w:rsid w:val="00951C15"/>
    <w:rsid w:val="00954CF0"/>
    <w:rsid w:val="00956163"/>
    <w:rsid w:val="00956EA6"/>
    <w:rsid w:val="00973036"/>
    <w:rsid w:val="0098416B"/>
    <w:rsid w:val="00987014"/>
    <w:rsid w:val="00990362"/>
    <w:rsid w:val="009B469E"/>
    <w:rsid w:val="009C7B18"/>
    <w:rsid w:val="009D78BE"/>
    <w:rsid w:val="009E1081"/>
    <w:rsid w:val="009E22BF"/>
    <w:rsid w:val="009F0FDB"/>
    <w:rsid w:val="00A008BA"/>
    <w:rsid w:val="00A02150"/>
    <w:rsid w:val="00A13000"/>
    <w:rsid w:val="00A148F3"/>
    <w:rsid w:val="00A20A61"/>
    <w:rsid w:val="00A418C1"/>
    <w:rsid w:val="00A423B8"/>
    <w:rsid w:val="00A50363"/>
    <w:rsid w:val="00A57174"/>
    <w:rsid w:val="00A81A94"/>
    <w:rsid w:val="00A864F0"/>
    <w:rsid w:val="00A90C9F"/>
    <w:rsid w:val="00A960E0"/>
    <w:rsid w:val="00AA1CDC"/>
    <w:rsid w:val="00AB3859"/>
    <w:rsid w:val="00AC640A"/>
    <w:rsid w:val="00AD3327"/>
    <w:rsid w:val="00AE3379"/>
    <w:rsid w:val="00AE49E3"/>
    <w:rsid w:val="00AE6BA7"/>
    <w:rsid w:val="00AF6879"/>
    <w:rsid w:val="00B07233"/>
    <w:rsid w:val="00B138FB"/>
    <w:rsid w:val="00B22A2D"/>
    <w:rsid w:val="00B34A95"/>
    <w:rsid w:val="00B36009"/>
    <w:rsid w:val="00B36824"/>
    <w:rsid w:val="00B378F2"/>
    <w:rsid w:val="00B51747"/>
    <w:rsid w:val="00B52882"/>
    <w:rsid w:val="00B61F5D"/>
    <w:rsid w:val="00B75A48"/>
    <w:rsid w:val="00B76CB5"/>
    <w:rsid w:val="00B833FB"/>
    <w:rsid w:val="00B94A52"/>
    <w:rsid w:val="00BA5ABC"/>
    <w:rsid w:val="00BA62B9"/>
    <w:rsid w:val="00BB0519"/>
    <w:rsid w:val="00BB1D21"/>
    <w:rsid w:val="00BC4B65"/>
    <w:rsid w:val="00BD174D"/>
    <w:rsid w:val="00BE4E6B"/>
    <w:rsid w:val="00BE6C5E"/>
    <w:rsid w:val="00BF0A94"/>
    <w:rsid w:val="00BF49E1"/>
    <w:rsid w:val="00C008CD"/>
    <w:rsid w:val="00C12AE2"/>
    <w:rsid w:val="00C17016"/>
    <w:rsid w:val="00C312F9"/>
    <w:rsid w:val="00C32FC2"/>
    <w:rsid w:val="00C411C6"/>
    <w:rsid w:val="00C5262B"/>
    <w:rsid w:val="00C64280"/>
    <w:rsid w:val="00C85A88"/>
    <w:rsid w:val="00C923F6"/>
    <w:rsid w:val="00C964E7"/>
    <w:rsid w:val="00CB170A"/>
    <w:rsid w:val="00CC011A"/>
    <w:rsid w:val="00CE355E"/>
    <w:rsid w:val="00D0061B"/>
    <w:rsid w:val="00D00A7E"/>
    <w:rsid w:val="00D02671"/>
    <w:rsid w:val="00D10878"/>
    <w:rsid w:val="00D168EC"/>
    <w:rsid w:val="00D334E8"/>
    <w:rsid w:val="00D34005"/>
    <w:rsid w:val="00D375B2"/>
    <w:rsid w:val="00D5158D"/>
    <w:rsid w:val="00D61F95"/>
    <w:rsid w:val="00D64842"/>
    <w:rsid w:val="00D650C7"/>
    <w:rsid w:val="00D67BDD"/>
    <w:rsid w:val="00D7056F"/>
    <w:rsid w:val="00D73501"/>
    <w:rsid w:val="00D82286"/>
    <w:rsid w:val="00D830BC"/>
    <w:rsid w:val="00D90FB6"/>
    <w:rsid w:val="00DB2882"/>
    <w:rsid w:val="00DB3327"/>
    <w:rsid w:val="00DC1DE1"/>
    <w:rsid w:val="00DD6722"/>
    <w:rsid w:val="00DE1DF7"/>
    <w:rsid w:val="00E0507B"/>
    <w:rsid w:val="00E113A3"/>
    <w:rsid w:val="00E1370F"/>
    <w:rsid w:val="00E14092"/>
    <w:rsid w:val="00E1485B"/>
    <w:rsid w:val="00E14CEA"/>
    <w:rsid w:val="00E17E00"/>
    <w:rsid w:val="00E17EBB"/>
    <w:rsid w:val="00E22487"/>
    <w:rsid w:val="00E2372D"/>
    <w:rsid w:val="00E34FFC"/>
    <w:rsid w:val="00E41788"/>
    <w:rsid w:val="00E42763"/>
    <w:rsid w:val="00E53696"/>
    <w:rsid w:val="00E5439E"/>
    <w:rsid w:val="00E62FE5"/>
    <w:rsid w:val="00E66DA2"/>
    <w:rsid w:val="00E679B7"/>
    <w:rsid w:val="00E85D85"/>
    <w:rsid w:val="00EA2F61"/>
    <w:rsid w:val="00EA7278"/>
    <w:rsid w:val="00EB352B"/>
    <w:rsid w:val="00EB6BF3"/>
    <w:rsid w:val="00ED58EA"/>
    <w:rsid w:val="00EE24DD"/>
    <w:rsid w:val="00EE61F4"/>
    <w:rsid w:val="00EE787D"/>
    <w:rsid w:val="00EF54DD"/>
    <w:rsid w:val="00EF5D1E"/>
    <w:rsid w:val="00F2096F"/>
    <w:rsid w:val="00F53F65"/>
    <w:rsid w:val="00F710CA"/>
    <w:rsid w:val="00F82B87"/>
    <w:rsid w:val="00F915B9"/>
    <w:rsid w:val="00FA38D1"/>
    <w:rsid w:val="00FB6177"/>
    <w:rsid w:val="00FC1949"/>
    <w:rsid w:val="00FF377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C78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8B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A62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100747"/>
    <w:rPr>
      <w:rFonts w:ascii="Times New Roman" w:hAnsi="Times New Roman" w:cs="Times New Roman"/>
      <w:b w:val="0"/>
      <w:i w:val="0"/>
      <w:vanish w:val="0"/>
      <w:color w:val="000000"/>
      <w:sz w:val="18"/>
      <w:u w:val="none"/>
    </w:rPr>
  </w:style>
  <w:style w:type="paragraph" w:styleId="Header">
    <w:name w:val="header"/>
    <w:basedOn w:val="Normal"/>
    <w:link w:val="HeaderChar"/>
    <w:unhideWhenUsed/>
    <w:rsid w:val="00100747"/>
    <w:pPr>
      <w:tabs>
        <w:tab w:val="center" w:pos="4680"/>
        <w:tab w:val="right" w:pos="9360"/>
      </w:tabs>
    </w:pPr>
  </w:style>
  <w:style w:type="character" w:customStyle="1" w:styleId="HeaderChar">
    <w:name w:val="Header Char"/>
    <w:basedOn w:val="DefaultParagraphFont"/>
    <w:link w:val="Header"/>
    <w:uiPriority w:val="99"/>
    <w:semiHidden/>
    <w:rsid w:val="0010074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00747"/>
    <w:pPr>
      <w:tabs>
        <w:tab w:val="center" w:pos="4680"/>
        <w:tab w:val="right" w:pos="9360"/>
      </w:tabs>
    </w:pPr>
  </w:style>
  <w:style w:type="character" w:customStyle="1" w:styleId="FooterChar">
    <w:name w:val="Footer Char"/>
    <w:basedOn w:val="DefaultParagraphFont"/>
    <w:link w:val="Footer"/>
    <w:uiPriority w:val="99"/>
    <w:rsid w:val="00100747"/>
    <w:rPr>
      <w:rFonts w:ascii="Times New Roman" w:eastAsia="Times New Roman" w:hAnsi="Times New Roman" w:cs="Times New Roman"/>
      <w:sz w:val="24"/>
      <w:szCs w:val="20"/>
    </w:rPr>
  </w:style>
  <w:style w:type="paragraph" w:styleId="BlockText">
    <w:name w:val="Block Text"/>
    <w:basedOn w:val="Normal"/>
    <w:qFormat/>
    <w:rsid w:val="0088480C"/>
    <w:pPr>
      <w:spacing w:after="240"/>
    </w:pPr>
    <w:rPr>
      <w:rFonts w:eastAsiaTheme="minorEastAsia" w:cstheme="minorBidi"/>
      <w:iCs/>
      <w:szCs w:val="24"/>
    </w:rPr>
  </w:style>
  <w:style w:type="paragraph" w:styleId="Title">
    <w:name w:val="Title"/>
    <w:basedOn w:val="Normal"/>
    <w:link w:val="TitleChar"/>
    <w:qFormat/>
    <w:rsid w:val="0088480C"/>
    <w:pPr>
      <w:jc w:val="center"/>
    </w:pPr>
    <w:rPr>
      <w:b/>
      <w:bCs/>
      <w:szCs w:val="24"/>
      <w:lang w:eastAsia="zh-CN"/>
    </w:rPr>
  </w:style>
  <w:style w:type="character" w:customStyle="1" w:styleId="TitleChar">
    <w:name w:val="Title Char"/>
    <w:basedOn w:val="DefaultParagraphFont"/>
    <w:link w:val="Title"/>
    <w:rsid w:val="0088480C"/>
    <w:rPr>
      <w:rFonts w:ascii="Times New Roman" w:eastAsia="Times New Roman" w:hAnsi="Times New Roman" w:cs="Times New Roman"/>
      <w:b/>
      <w:bCs/>
      <w:sz w:val="24"/>
      <w:szCs w:val="24"/>
      <w:lang w:eastAsia="zh-CN"/>
    </w:rPr>
  </w:style>
  <w:style w:type="paragraph" w:styleId="BodyTextIndent3">
    <w:name w:val="Body Text Indent 3"/>
    <w:basedOn w:val="Normal"/>
    <w:link w:val="BodyTextIndent3Char"/>
    <w:semiHidden/>
    <w:unhideWhenUsed/>
    <w:rsid w:val="0088480C"/>
    <w:pPr>
      <w:tabs>
        <w:tab w:val="left" w:pos="-2520"/>
      </w:tabs>
      <w:ind w:left="720"/>
    </w:pPr>
    <w:rPr>
      <w:sz w:val="20"/>
      <w:lang w:eastAsia="zh-CN"/>
    </w:rPr>
  </w:style>
  <w:style w:type="character" w:customStyle="1" w:styleId="BodyTextIndent3Char">
    <w:name w:val="Body Text Indent 3 Char"/>
    <w:basedOn w:val="DefaultParagraphFont"/>
    <w:link w:val="BodyTextIndent3"/>
    <w:semiHidden/>
    <w:rsid w:val="0088480C"/>
    <w:rPr>
      <w:rFonts w:ascii="Times New Roman" w:eastAsia="Times New Roman" w:hAnsi="Times New Roman" w:cs="Times New Roman"/>
      <w:sz w:val="20"/>
      <w:szCs w:val="20"/>
      <w:lang w:eastAsia="zh-CN"/>
    </w:rPr>
  </w:style>
  <w:style w:type="character" w:styleId="Hyperlink">
    <w:name w:val="Hyperlink"/>
    <w:basedOn w:val="DefaultParagraphFont"/>
    <w:unhideWhenUsed/>
    <w:rsid w:val="0088480C"/>
    <w:rPr>
      <w:color w:val="0000FF"/>
      <w:u w:val="single"/>
    </w:rPr>
  </w:style>
  <w:style w:type="paragraph" w:styleId="ListParagraph">
    <w:name w:val="List Paragraph"/>
    <w:basedOn w:val="Normal"/>
    <w:uiPriority w:val="34"/>
    <w:qFormat/>
    <w:rsid w:val="00210EA7"/>
    <w:pPr>
      <w:ind w:left="720"/>
      <w:contextualSpacing/>
    </w:pPr>
  </w:style>
  <w:style w:type="character" w:customStyle="1" w:styleId="Heading1Char">
    <w:name w:val="Heading 1 Char"/>
    <w:basedOn w:val="DefaultParagraphFont"/>
    <w:link w:val="Heading1"/>
    <w:uiPriority w:val="9"/>
    <w:rsid w:val="00BA62B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BA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D168EC"/>
    <w:pPr>
      <w:spacing w:after="120" w:line="480" w:lineRule="auto"/>
    </w:pPr>
  </w:style>
  <w:style w:type="character" w:customStyle="1" w:styleId="BodyText2Char">
    <w:name w:val="Body Text 2 Char"/>
    <w:basedOn w:val="DefaultParagraphFont"/>
    <w:link w:val="BodyText2"/>
    <w:uiPriority w:val="99"/>
    <w:rsid w:val="00D168EC"/>
    <w:rPr>
      <w:rFonts w:ascii="Times New Roman" w:eastAsia="Times New Roman" w:hAnsi="Times New Roman" w:cs="Times New Roman"/>
      <w:sz w:val="24"/>
      <w:szCs w:val="20"/>
    </w:rPr>
  </w:style>
  <w:style w:type="paragraph" w:customStyle="1" w:styleId="Pleading2L1">
    <w:name w:val="Pleading2_L1"/>
    <w:basedOn w:val="Normal"/>
    <w:next w:val="BodyText"/>
    <w:rsid w:val="008B2495"/>
    <w:pPr>
      <w:keepNext/>
      <w:keepLines/>
      <w:widowControl w:val="0"/>
      <w:numPr>
        <w:numId w:val="5"/>
      </w:numPr>
      <w:spacing w:after="240"/>
      <w:jc w:val="center"/>
      <w:outlineLvl w:val="0"/>
    </w:pPr>
    <w:rPr>
      <w:b/>
      <w:caps/>
      <w:u w:val="single"/>
    </w:rPr>
  </w:style>
  <w:style w:type="paragraph" w:customStyle="1" w:styleId="Pleading2L2">
    <w:name w:val="Pleading2_L2"/>
    <w:basedOn w:val="Pleading2L1"/>
    <w:next w:val="BodyText"/>
    <w:rsid w:val="008B2495"/>
    <w:pPr>
      <w:numPr>
        <w:ilvl w:val="1"/>
      </w:numPr>
      <w:jc w:val="left"/>
      <w:outlineLvl w:val="1"/>
    </w:pPr>
    <w:rPr>
      <w:caps w:val="0"/>
    </w:rPr>
  </w:style>
  <w:style w:type="paragraph" w:customStyle="1" w:styleId="Pleading2L3">
    <w:name w:val="Pleading2_L3"/>
    <w:basedOn w:val="Pleading2L2"/>
    <w:next w:val="BodyText"/>
    <w:rsid w:val="008B2495"/>
    <w:pPr>
      <w:keepNext w:val="0"/>
      <w:numPr>
        <w:ilvl w:val="2"/>
      </w:numPr>
      <w:outlineLvl w:val="2"/>
    </w:pPr>
    <w:rPr>
      <w:b w:val="0"/>
      <w:u w:val="none"/>
    </w:rPr>
  </w:style>
  <w:style w:type="paragraph" w:customStyle="1" w:styleId="Pleading2L4">
    <w:name w:val="Pleading2_L4"/>
    <w:basedOn w:val="Pleading2L3"/>
    <w:next w:val="BodyText"/>
    <w:rsid w:val="008B2495"/>
    <w:pPr>
      <w:numPr>
        <w:ilvl w:val="3"/>
      </w:numPr>
      <w:spacing w:after="0" w:line="480" w:lineRule="auto"/>
      <w:outlineLvl w:val="3"/>
    </w:pPr>
  </w:style>
  <w:style w:type="paragraph" w:customStyle="1" w:styleId="Pleading2L5">
    <w:name w:val="Pleading2_L5"/>
    <w:basedOn w:val="Pleading2L4"/>
    <w:next w:val="BodyText"/>
    <w:rsid w:val="008B2495"/>
    <w:pPr>
      <w:numPr>
        <w:ilvl w:val="4"/>
      </w:numPr>
      <w:outlineLvl w:val="4"/>
    </w:pPr>
  </w:style>
  <w:style w:type="paragraph" w:customStyle="1" w:styleId="Pleading2L6">
    <w:name w:val="Pleading2_L6"/>
    <w:basedOn w:val="Pleading2L5"/>
    <w:next w:val="BodyText"/>
    <w:rsid w:val="008B2495"/>
    <w:pPr>
      <w:keepNext/>
      <w:numPr>
        <w:ilvl w:val="5"/>
      </w:numPr>
      <w:spacing w:after="240" w:line="240" w:lineRule="auto"/>
      <w:outlineLvl w:val="5"/>
    </w:pPr>
  </w:style>
  <w:style w:type="paragraph" w:customStyle="1" w:styleId="Pleading2L7">
    <w:name w:val="Pleading2_L7"/>
    <w:basedOn w:val="Pleading2L6"/>
    <w:next w:val="BodyText"/>
    <w:rsid w:val="008B2495"/>
    <w:pPr>
      <w:numPr>
        <w:ilvl w:val="6"/>
      </w:numPr>
      <w:outlineLvl w:val="6"/>
    </w:pPr>
  </w:style>
  <w:style w:type="paragraph" w:customStyle="1" w:styleId="Pleading2L8">
    <w:name w:val="Pleading2_L8"/>
    <w:basedOn w:val="Pleading2L7"/>
    <w:next w:val="BodyText"/>
    <w:rsid w:val="008B2495"/>
    <w:pPr>
      <w:numPr>
        <w:ilvl w:val="7"/>
      </w:numPr>
      <w:outlineLvl w:val="7"/>
    </w:pPr>
  </w:style>
  <w:style w:type="paragraph" w:customStyle="1" w:styleId="Pleading2L9">
    <w:name w:val="Pleading2_L9"/>
    <w:basedOn w:val="Pleading2L8"/>
    <w:next w:val="BodyText"/>
    <w:rsid w:val="008B2495"/>
    <w:pPr>
      <w:numPr>
        <w:ilvl w:val="8"/>
      </w:numPr>
      <w:outlineLvl w:val="8"/>
    </w:pPr>
  </w:style>
  <w:style w:type="paragraph" w:styleId="BodyText">
    <w:name w:val="Body Text"/>
    <w:basedOn w:val="Normal"/>
    <w:link w:val="BodyTextChar"/>
    <w:rsid w:val="008B2495"/>
    <w:pPr>
      <w:spacing w:after="120"/>
    </w:pPr>
    <w:rPr>
      <w:szCs w:val="24"/>
    </w:rPr>
  </w:style>
  <w:style w:type="character" w:customStyle="1" w:styleId="BodyTextChar">
    <w:name w:val="Body Text Char"/>
    <w:basedOn w:val="DefaultParagraphFont"/>
    <w:link w:val="BodyText"/>
    <w:rsid w:val="008B2495"/>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214D98"/>
    <w:rPr>
      <w:sz w:val="20"/>
    </w:rPr>
  </w:style>
  <w:style w:type="character" w:customStyle="1" w:styleId="FootnoteTextChar">
    <w:name w:val="Footnote Text Char"/>
    <w:basedOn w:val="DefaultParagraphFont"/>
    <w:link w:val="FootnoteText"/>
    <w:semiHidden/>
    <w:rsid w:val="00214D98"/>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214D98"/>
    <w:rPr>
      <w:vertAlign w:val="superscript"/>
    </w:rPr>
  </w:style>
  <w:style w:type="character" w:styleId="CommentReference">
    <w:name w:val="annotation reference"/>
    <w:basedOn w:val="DefaultParagraphFont"/>
    <w:uiPriority w:val="99"/>
    <w:semiHidden/>
    <w:unhideWhenUsed/>
    <w:rsid w:val="00B94A52"/>
    <w:rPr>
      <w:sz w:val="16"/>
      <w:szCs w:val="16"/>
    </w:rPr>
  </w:style>
  <w:style w:type="paragraph" w:styleId="CommentText">
    <w:name w:val="annotation text"/>
    <w:basedOn w:val="Normal"/>
    <w:link w:val="CommentTextChar"/>
    <w:uiPriority w:val="99"/>
    <w:semiHidden/>
    <w:unhideWhenUsed/>
    <w:rsid w:val="00B94A52"/>
    <w:rPr>
      <w:sz w:val="20"/>
    </w:rPr>
  </w:style>
  <w:style w:type="character" w:customStyle="1" w:styleId="CommentTextChar">
    <w:name w:val="Comment Text Char"/>
    <w:basedOn w:val="DefaultParagraphFont"/>
    <w:link w:val="CommentText"/>
    <w:uiPriority w:val="99"/>
    <w:semiHidden/>
    <w:rsid w:val="00B94A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4A52"/>
    <w:rPr>
      <w:b/>
      <w:bCs/>
    </w:rPr>
  </w:style>
  <w:style w:type="character" w:customStyle="1" w:styleId="CommentSubjectChar">
    <w:name w:val="Comment Subject Char"/>
    <w:basedOn w:val="CommentTextChar"/>
    <w:link w:val="CommentSubject"/>
    <w:uiPriority w:val="99"/>
    <w:semiHidden/>
    <w:rsid w:val="00B94A5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94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A52"/>
    <w:rPr>
      <w:rFonts w:ascii="Segoe UI" w:eastAsia="Times New Roman" w:hAnsi="Segoe UI" w:cs="Segoe UI"/>
      <w:sz w:val="18"/>
      <w:szCs w:val="18"/>
    </w:rPr>
  </w:style>
  <w:style w:type="paragraph" w:styleId="Revision">
    <w:name w:val="Revision"/>
    <w:hidden/>
    <w:uiPriority w:val="99"/>
    <w:semiHidden/>
    <w:rsid w:val="00A02150"/>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sid w:val="00FB6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B265D-76C7-4DA6-9C89-06156797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cp:revision>1</cp:revision>
  <dcterms:created xsi:type="dcterms:W3CDTF">2024-08-09T19:43:05Z</dcterms:created>
  <dcterms:modified xsi:type="dcterms:W3CDTF">2024-08-09T19:43:05Z</dcterms:modified>
</cp:coreProperties>
</file>